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515" w:rsidRDefault="00634B8C" w:rsidP="00634B8C">
      <w:pPr>
        <w:jc w:val="right"/>
      </w:pPr>
      <w:r>
        <w:rPr>
          <w:noProof/>
          <w:lang w:eastAsia="en-GB"/>
        </w:rPr>
        <w:drawing>
          <wp:anchor distT="0" distB="0" distL="114300" distR="114300" simplePos="0" relativeHeight="251659264" behindDoc="0" locked="0" layoutInCell="1" allowOverlap="1">
            <wp:simplePos x="0" y="0"/>
            <wp:positionH relativeFrom="column">
              <wp:posOffset>381000</wp:posOffset>
            </wp:positionH>
            <wp:positionV relativeFrom="paragraph">
              <wp:posOffset>47625</wp:posOffset>
            </wp:positionV>
            <wp:extent cx="1952625" cy="704850"/>
            <wp:effectExtent l="19050" t="0" r="9525" b="0"/>
            <wp:wrapSquare wrapText="bothSides"/>
            <wp:docPr id="2" name="Picture 2" descr="PEACE IV Logo"/>
            <wp:cNvGraphicFramePr/>
            <a:graphic xmlns:a="http://schemas.openxmlformats.org/drawingml/2006/main">
              <a:graphicData uri="http://schemas.openxmlformats.org/drawingml/2006/picture">
                <pic:pic xmlns:pic="http://schemas.openxmlformats.org/drawingml/2006/picture">
                  <pic:nvPicPr>
                    <pic:cNvPr id="2" name="Picture 2" descr="PEACE IV Logo"/>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704850"/>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3552825</wp:posOffset>
            </wp:positionH>
            <wp:positionV relativeFrom="paragraph">
              <wp:posOffset>-123825</wp:posOffset>
            </wp:positionV>
            <wp:extent cx="2028825" cy="876300"/>
            <wp:effectExtent l="19050" t="0" r="9525" b="0"/>
            <wp:wrapSquare wrapText="bothSides"/>
            <wp:docPr id="1" name="Picture 3" descr="C:\Users\nuala.mccallum.ASHTON\AppData\Local\Microsoft\Windows\INetCache\Content.Outlook\JS6W71TD\ACT Logo Blue  Green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ala.mccallum.ASHTON\AppData\Local\Microsoft\Windows\INetCache\Content.Outlook\JS6W71TD\ACT Logo Blue  Green 300 dpi.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876300"/>
                    </a:xfrm>
                    <a:prstGeom prst="rect">
                      <a:avLst/>
                    </a:prstGeom>
                    <a:noFill/>
                    <a:ln>
                      <a:noFill/>
                    </a:ln>
                  </pic:spPr>
                </pic:pic>
              </a:graphicData>
            </a:graphic>
          </wp:anchor>
        </w:drawing>
      </w:r>
    </w:p>
    <w:p w:rsidR="00032264" w:rsidRDefault="00032264"/>
    <w:p w:rsidR="00634B8C" w:rsidRDefault="00634B8C" w:rsidP="003C5FF4">
      <w:pPr>
        <w:jc w:val="center"/>
        <w:rPr>
          <w:rFonts w:ascii="Baskerville Old Face" w:hAnsi="Baskerville Old Face"/>
          <w:sz w:val="72"/>
          <w:szCs w:val="72"/>
        </w:rPr>
      </w:pPr>
    </w:p>
    <w:p w:rsidR="00032264" w:rsidRDefault="00032264" w:rsidP="00634B8C">
      <w:pPr>
        <w:jc w:val="center"/>
        <w:rPr>
          <w:rFonts w:ascii="Baskerville Old Face" w:hAnsi="Baskerville Old Face"/>
          <w:sz w:val="72"/>
          <w:szCs w:val="72"/>
        </w:rPr>
      </w:pPr>
      <w:r w:rsidRPr="00D21C4F">
        <w:rPr>
          <w:rFonts w:ascii="Baskerville Old Face" w:hAnsi="Baskerville Old Face"/>
          <w:sz w:val="72"/>
          <w:szCs w:val="72"/>
        </w:rPr>
        <w:t>Breakthrough Programme</w:t>
      </w:r>
    </w:p>
    <w:p w:rsidR="003C5FF4" w:rsidRPr="00D21C4F" w:rsidRDefault="003C5FF4" w:rsidP="00634B8C">
      <w:pPr>
        <w:jc w:val="center"/>
        <w:rPr>
          <w:rFonts w:ascii="Baskerville Old Face" w:hAnsi="Baskerville Old Face"/>
          <w:sz w:val="72"/>
          <w:szCs w:val="72"/>
        </w:rPr>
      </w:pPr>
      <w:r>
        <w:rPr>
          <w:rFonts w:ascii="Baskerville Old Face" w:hAnsi="Baskerville Old Face"/>
          <w:sz w:val="72"/>
          <w:szCs w:val="72"/>
        </w:rPr>
        <w:t>Invitation to Tender</w:t>
      </w:r>
    </w:p>
    <w:p w:rsidR="00B23F1F" w:rsidRDefault="00B23F1F" w:rsidP="00634B8C">
      <w:pPr>
        <w:jc w:val="center"/>
      </w:pPr>
    </w:p>
    <w:p w:rsidR="0011141E" w:rsidRPr="00A679B6" w:rsidRDefault="00B23F1F" w:rsidP="00634B8C">
      <w:pPr>
        <w:jc w:val="center"/>
        <w:rPr>
          <w:rFonts w:cstheme="minorHAnsi"/>
          <w:b/>
        </w:rPr>
      </w:pPr>
      <w:proofErr w:type="gramStart"/>
      <w:r w:rsidRPr="00A679B6">
        <w:rPr>
          <w:rFonts w:cstheme="minorHAnsi"/>
          <w:b/>
        </w:rPr>
        <w:t xml:space="preserve">To design and deliver challenging </w:t>
      </w:r>
      <w:r w:rsidR="000B2515" w:rsidRPr="00A679B6">
        <w:rPr>
          <w:rFonts w:cstheme="minorHAnsi"/>
          <w:b/>
        </w:rPr>
        <w:t>&amp; motivational team building and</w:t>
      </w:r>
      <w:r w:rsidRPr="00A679B6">
        <w:rPr>
          <w:rFonts w:cstheme="minorHAnsi"/>
          <w:b/>
        </w:rPr>
        <w:t xml:space="preserve"> residential experiences for Young People</w:t>
      </w:r>
      <w:r w:rsidR="0011141E" w:rsidRPr="00A679B6">
        <w:rPr>
          <w:rFonts w:cstheme="minorHAnsi"/>
          <w:b/>
        </w:rPr>
        <w:t>.</w:t>
      </w:r>
      <w:proofErr w:type="gramEnd"/>
    </w:p>
    <w:p w:rsidR="0011141E" w:rsidRDefault="0011141E" w:rsidP="00634B8C">
      <w:pPr>
        <w:pStyle w:val="ListParagraph"/>
        <w:ind w:left="0"/>
        <w:jc w:val="center"/>
        <w:rPr>
          <w:rFonts w:cstheme="minorHAnsi"/>
          <w:b/>
        </w:rPr>
      </w:pPr>
    </w:p>
    <w:p w:rsidR="00B23F1F" w:rsidRPr="0011141E" w:rsidRDefault="0011141E" w:rsidP="00634B8C">
      <w:pPr>
        <w:pStyle w:val="ListParagraph"/>
        <w:ind w:left="0"/>
        <w:jc w:val="center"/>
        <w:rPr>
          <w:rFonts w:cstheme="minorHAnsi"/>
          <w:b/>
        </w:rPr>
      </w:pPr>
      <w:bookmarkStart w:id="0" w:name="_GoBack"/>
      <w:bookmarkEnd w:id="0"/>
      <w:r>
        <w:rPr>
          <w:rFonts w:cstheme="minorHAnsi"/>
          <w:b/>
        </w:rPr>
        <w:t>(</w:t>
      </w:r>
      <w:r w:rsidR="003C5FF4" w:rsidRPr="0011141E">
        <w:rPr>
          <w:rFonts w:cstheme="minorHAnsi"/>
          <w:b/>
        </w:rPr>
        <w:t>1</w:t>
      </w:r>
      <w:r w:rsidR="003C5FF4" w:rsidRPr="0011141E">
        <w:rPr>
          <w:rFonts w:cstheme="minorHAnsi"/>
          <w:b/>
          <w:vertAlign w:val="superscript"/>
        </w:rPr>
        <w:t>st</w:t>
      </w:r>
      <w:r w:rsidR="007C3E94" w:rsidRPr="0011141E">
        <w:rPr>
          <w:rFonts w:cstheme="minorHAnsi"/>
          <w:b/>
        </w:rPr>
        <w:t xml:space="preserve"> January</w:t>
      </w:r>
      <w:r w:rsidR="003C5FF4" w:rsidRPr="0011141E">
        <w:rPr>
          <w:rFonts w:cstheme="minorHAnsi"/>
          <w:b/>
        </w:rPr>
        <w:t xml:space="preserve"> to 1</w:t>
      </w:r>
      <w:r w:rsidR="003C5FF4" w:rsidRPr="0011141E">
        <w:rPr>
          <w:rFonts w:cstheme="minorHAnsi"/>
          <w:b/>
          <w:vertAlign w:val="superscript"/>
        </w:rPr>
        <w:t>st</w:t>
      </w:r>
      <w:r w:rsidR="007C3E94" w:rsidRPr="0011141E">
        <w:rPr>
          <w:rFonts w:cstheme="minorHAnsi"/>
          <w:b/>
        </w:rPr>
        <w:t xml:space="preserve"> May 2018</w:t>
      </w:r>
      <w:r>
        <w:rPr>
          <w:rFonts w:cstheme="minorHAnsi"/>
          <w:b/>
        </w:rPr>
        <w:t>)</w:t>
      </w:r>
    </w:p>
    <w:p w:rsidR="00B23F1F" w:rsidRDefault="00B23F1F" w:rsidP="00634B8C">
      <w:pPr>
        <w:jc w:val="center"/>
        <w:rPr>
          <w:rFonts w:cstheme="minorHAnsi"/>
        </w:rPr>
      </w:pPr>
    </w:p>
    <w:p w:rsidR="00634B8C" w:rsidRDefault="00634B8C" w:rsidP="00634B8C">
      <w:pPr>
        <w:jc w:val="center"/>
        <w:rPr>
          <w:rFonts w:cstheme="minorHAnsi"/>
        </w:rPr>
      </w:pPr>
    </w:p>
    <w:p w:rsidR="00634B8C" w:rsidRPr="0011141E" w:rsidRDefault="00634B8C" w:rsidP="00634B8C">
      <w:pPr>
        <w:jc w:val="center"/>
        <w:rPr>
          <w:rFonts w:cstheme="minorHAnsi"/>
        </w:rPr>
      </w:pPr>
    </w:p>
    <w:p w:rsidR="00D21C4F" w:rsidRPr="0011141E" w:rsidRDefault="00D21C4F" w:rsidP="00634B8C">
      <w:pPr>
        <w:jc w:val="center"/>
        <w:rPr>
          <w:rFonts w:cstheme="minorHAnsi"/>
        </w:rPr>
      </w:pPr>
    </w:p>
    <w:p w:rsidR="00B23F1F" w:rsidRPr="0011141E" w:rsidRDefault="000B2515" w:rsidP="00634B8C">
      <w:pPr>
        <w:jc w:val="center"/>
        <w:rPr>
          <w:rFonts w:cstheme="minorHAnsi"/>
          <w:b/>
        </w:rPr>
      </w:pPr>
      <w:r w:rsidRPr="0011141E">
        <w:rPr>
          <w:rFonts w:cstheme="minorHAnsi"/>
          <w:b/>
        </w:rPr>
        <w:t xml:space="preserve">Programme Lead:  </w:t>
      </w:r>
      <w:r w:rsidR="00B23F1F" w:rsidRPr="0011141E">
        <w:rPr>
          <w:rFonts w:cstheme="minorHAnsi"/>
          <w:b/>
        </w:rPr>
        <w:t xml:space="preserve">Ashton Community </w:t>
      </w:r>
      <w:r w:rsidR="0091701E" w:rsidRPr="0011141E">
        <w:rPr>
          <w:rFonts w:cstheme="minorHAnsi"/>
          <w:b/>
        </w:rPr>
        <w:t>Trust</w:t>
      </w:r>
    </w:p>
    <w:p w:rsidR="00B23F1F" w:rsidRPr="0011141E" w:rsidRDefault="00B23F1F" w:rsidP="00634B8C">
      <w:pPr>
        <w:jc w:val="center"/>
        <w:rPr>
          <w:rFonts w:cstheme="minorHAnsi"/>
          <w:b/>
        </w:rPr>
      </w:pPr>
      <w:r w:rsidRPr="0011141E">
        <w:rPr>
          <w:rFonts w:cstheme="minorHAnsi"/>
          <w:b/>
        </w:rPr>
        <w:t>In Partnership with:</w:t>
      </w:r>
    </w:p>
    <w:p w:rsidR="00B23F1F" w:rsidRPr="0011141E" w:rsidRDefault="00B23F1F" w:rsidP="00634B8C">
      <w:pPr>
        <w:jc w:val="center"/>
        <w:rPr>
          <w:rFonts w:cstheme="minorHAnsi"/>
        </w:rPr>
      </w:pPr>
      <w:r w:rsidRPr="0011141E">
        <w:rPr>
          <w:rFonts w:cstheme="minorHAnsi"/>
        </w:rPr>
        <w:t xml:space="preserve">Street Beat Youth </w:t>
      </w:r>
      <w:r w:rsidR="000B2515" w:rsidRPr="0011141E">
        <w:rPr>
          <w:rFonts w:cstheme="minorHAnsi"/>
        </w:rPr>
        <w:t xml:space="preserve">Project, Newtownabbey Arts &amp; Cultural Network, </w:t>
      </w:r>
      <w:proofErr w:type="spellStart"/>
      <w:r w:rsidR="000B2515" w:rsidRPr="0011141E">
        <w:rPr>
          <w:rFonts w:cstheme="minorHAnsi"/>
        </w:rPr>
        <w:t>Loughview</w:t>
      </w:r>
      <w:proofErr w:type="spellEnd"/>
      <w:r w:rsidR="000B2515" w:rsidRPr="0011141E">
        <w:rPr>
          <w:rFonts w:cstheme="minorHAnsi"/>
        </w:rPr>
        <w:t xml:space="preserve"> Community Action Forum, </w:t>
      </w:r>
      <w:proofErr w:type="spellStart"/>
      <w:r w:rsidR="000B2515" w:rsidRPr="0011141E">
        <w:rPr>
          <w:rFonts w:cstheme="minorHAnsi"/>
        </w:rPr>
        <w:t>Cliftonville</w:t>
      </w:r>
      <w:proofErr w:type="spellEnd"/>
      <w:r w:rsidR="000B2515" w:rsidRPr="0011141E">
        <w:rPr>
          <w:rFonts w:cstheme="minorHAnsi"/>
        </w:rPr>
        <w:t xml:space="preserve"> Community Regeneration Forum, New Life City Church, Ardoyne Youth Enterprises and </w:t>
      </w:r>
      <w:r w:rsidRPr="0011141E">
        <w:rPr>
          <w:rFonts w:cstheme="minorHAnsi"/>
        </w:rPr>
        <w:t>YEHA</w:t>
      </w:r>
      <w:r w:rsidR="000B2515" w:rsidRPr="0011141E">
        <w:rPr>
          <w:rFonts w:cstheme="minorHAnsi"/>
        </w:rPr>
        <w:t>.</w:t>
      </w:r>
    </w:p>
    <w:p w:rsidR="0091701E" w:rsidRPr="0011141E" w:rsidRDefault="0091701E" w:rsidP="00634B8C">
      <w:pPr>
        <w:jc w:val="center"/>
        <w:rPr>
          <w:rFonts w:cstheme="minorHAnsi"/>
          <w:b/>
          <w:color w:val="000000"/>
        </w:rPr>
      </w:pPr>
      <w:r w:rsidRPr="0011141E">
        <w:rPr>
          <w:rFonts w:cstheme="minorHAnsi"/>
          <w:b/>
          <w:color w:val="000000"/>
        </w:rPr>
        <w:t>Supported by European Union’s PEACE IV Programme, managed by the Special EU Programmes Body (SEUPB)</w:t>
      </w:r>
    </w:p>
    <w:p w:rsidR="00634B8C" w:rsidRDefault="00634B8C" w:rsidP="00634B8C">
      <w:pPr>
        <w:spacing w:after="0" w:line="240" w:lineRule="auto"/>
        <w:jc w:val="center"/>
        <w:rPr>
          <w:rFonts w:cstheme="minorHAnsi"/>
          <w:bCs/>
          <w:color w:val="000000"/>
          <w:lang w:val="en-US"/>
        </w:rPr>
      </w:pPr>
    </w:p>
    <w:p w:rsidR="00634B8C" w:rsidRDefault="00634B8C" w:rsidP="00634B8C">
      <w:pPr>
        <w:spacing w:after="0" w:line="240" w:lineRule="auto"/>
        <w:jc w:val="center"/>
        <w:rPr>
          <w:rFonts w:cstheme="minorHAnsi"/>
          <w:bCs/>
          <w:color w:val="000000"/>
          <w:lang w:val="en-US"/>
        </w:rPr>
      </w:pPr>
    </w:p>
    <w:p w:rsidR="00634B8C" w:rsidRDefault="00634B8C" w:rsidP="00634B8C">
      <w:pPr>
        <w:spacing w:after="0" w:line="240" w:lineRule="auto"/>
        <w:jc w:val="center"/>
        <w:rPr>
          <w:rFonts w:cstheme="minorHAnsi"/>
          <w:bCs/>
          <w:color w:val="000000"/>
          <w:lang w:val="en-US"/>
        </w:rPr>
      </w:pPr>
    </w:p>
    <w:p w:rsidR="00634B8C" w:rsidRPr="00634B8C" w:rsidRDefault="00634B8C" w:rsidP="00634B8C">
      <w:pPr>
        <w:spacing w:after="0" w:line="240" w:lineRule="auto"/>
        <w:jc w:val="center"/>
        <w:rPr>
          <w:rFonts w:cstheme="minorHAnsi"/>
          <w:color w:val="000000"/>
          <w:lang w:val="en-US"/>
        </w:rPr>
      </w:pPr>
      <w:r w:rsidRPr="00634B8C">
        <w:rPr>
          <w:rFonts w:cstheme="minorHAnsi"/>
          <w:bCs/>
          <w:color w:val="000000"/>
          <w:lang w:val="en-US"/>
        </w:rPr>
        <w:t>The deadline for receipt of completed proposals is Friday 8th December 2017, 12noon.</w:t>
      </w:r>
    </w:p>
    <w:p w:rsidR="00634B8C" w:rsidRPr="00634B8C" w:rsidRDefault="00634B8C" w:rsidP="00634B8C">
      <w:pPr>
        <w:spacing w:after="0" w:line="240" w:lineRule="auto"/>
        <w:jc w:val="center"/>
        <w:rPr>
          <w:rFonts w:cstheme="minorHAnsi"/>
          <w:bCs/>
          <w:color w:val="000000"/>
          <w:lang w:val="en-IE"/>
        </w:rPr>
      </w:pPr>
      <w:r w:rsidRPr="00634B8C">
        <w:rPr>
          <w:rFonts w:cstheme="minorHAnsi"/>
          <w:bCs/>
          <w:color w:val="000000"/>
          <w:lang w:val="en-IE"/>
        </w:rPr>
        <w:t>Envelopes should be marked ‘</w:t>
      </w:r>
      <w:r>
        <w:rPr>
          <w:rFonts w:cstheme="minorHAnsi"/>
          <w:bCs/>
          <w:color w:val="000000"/>
          <w:lang w:val="en-IE"/>
        </w:rPr>
        <w:t>Team Building and Residential Delivery of</w:t>
      </w:r>
      <w:r w:rsidRPr="00634B8C">
        <w:rPr>
          <w:rFonts w:cstheme="minorHAnsi"/>
          <w:bCs/>
          <w:color w:val="000000"/>
          <w:lang w:val="en-IE"/>
        </w:rPr>
        <w:t xml:space="preserve"> Breakthrough PEACE IV Programme.’</w:t>
      </w:r>
    </w:p>
    <w:p w:rsidR="00634B8C" w:rsidRPr="00634B8C" w:rsidRDefault="00634B8C" w:rsidP="00634B8C">
      <w:pPr>
        <w:spacing w:after="0" w:line="240" w:lineRule="auto"/>
        <w:jc w:val="center"/>
        <w:rPr>
          <w:rFonts w:cstheme="minorHAnsi"/>
          <w:color w:val="000000"/>
          <w:lang w:val="en-US"/>
        </w:rPr>
      </w:pPr>
      <w:r w:rsidRPr="00634B8C">
        <w:rPr>
          <w:rFonts w:cstheme="minorHAnsi"/>
          <w:bCs/>
          <w:color w:val="000000"/>
          <w:lang w:val="en-IE"/>
        </w:rPr>
        <w:t>The name and address of the person tendering should be shown on the envelope.</w:t>
      </w:r>
    </w:p>
    <w:p w:rsidR="00634B8C" w:rsidRDefault="00634B8C" w:rsidP="00634B8C">
      <w:pPr>
        <w:spacing w:after="0"/>
        <w:rPr>
          <w:rFonts w:cstheme="minorHAnsi"/>
          <w:b/>
          <w:color w:val="000000"/>
          <w:u w:val="single"/>
        </w:rPr>
      </w:pPr>
    </w:p>
    <w:p w:rsidR="000B2515" w:rsidRPr="0011141E" w:rsidRDefault="00BC0854" w:rsidP="000B2515">
      <w:pPr>
        <w:rPr>
          <w:rFonts w:cstheme="minorHAnsi"/>
          <w:b/>
          <w:color w:val="000000"/>
          <w:u w:val="single"/>
        </w:rPr>
      </w:pPr>
      <w:r w:rsidRPr="0011141E">
        <w:rPr>
          <w:rFonts w:cstheme="minorHAnsi"/>
          <w:b/>
          <w:color w:val="000000"/>
          <w:u w:val="single"/>
        </w:rPr>
        <w:lastRenderedPageBreak/>
        <w:t>Terms of Reference</w:t>
      </w:r>
    </w:p>
    <w:p w:rsidR="0091701E" w:rsidRPr="0011141E" w:rsidRDefault="0091701E" w:rsidP="0091701E">
      <w:pPr>
        <w:jc w:val="both"/>
        <w:rPr>
          <w:rFonts w:cstheme="minorHAnsi"/>
          <w:b/>
        </w:rPr>
      </w:pPr>
      <w:r w:rsidRPr="0011141E">
        <w:rPr>
          <w:rFonts w:cstheme="minorHAnsi"/>
          <w:b/>
        </w:rPr>
        <w:t>Background</w:t>
      </w:r>
    </w:p>
    <w:p w:rsidR="0091701E" w:rsidRPr="0011141E" w:rsidRDefault="0091701E" w:rsidP="0091701E">
      <w:pPr>
        <w:jc w:val="both"/>
        <w:rPr>
          <w:rFonts w:cstheme="minorHAnsi"/>
        </w:rPr>
      </w:pPr>
      <w:r w:rsidRPr="0011141E">
        <w:rPr>
          <w:rFonts w:cstheme="minorHAnsi"/>
          <w:color w:val="000000"/>
        </w:rPr>
        <w:t>The ‘Breakthrough’ PEACE IV Programme is one of ten PEACE IV Children and Young People programmes funded within the community and voluntary sector as part of the Northern Ireland Executive’s ‘Together: Building A United Community’ Strategy.  Supported by European Union’s PEACE IV Programme, managed by the Special EU Programmes Body (SEUPB), Breakthrough</w:t>
      </w:r>
      <w:r w:rsidRPr="0011141E">
        <w:rPr>
          <w:rFonts w:cstheme="minorHAnsi"/>
        </w:rPr>
        <w:t xml:space="preserve"> is an integrated good relations programme that provides flexible, high-quality, young-person-</w:t>
      </w:r>
      <w:r w:rsidR="00A679B6" w:rsidRPr="0011141E">
        <w:rPr>
          <w:rFonts w:cstheme="minorHAnsi"/>
        </w:rPr>
        <w:t>centred</w:t>
      </w:r>
      <w:r w:rsidRPr="0011141E">
        <w:rPr>
          <w:rFonts w:cstheme="minorHAnsi"/>
        </w:rPr>
        <w:t xml:space="preserve"> opportunities for 14–24 year olds.  The young people targeted are the most disadvantaged / excluded / marginalised, who have deep social and emotional needs and from communities with sectarian divisions.  The young people are identified as being at risk of becoming involved in anti-social behaviour, violence or dissident activity. This group is often excluded from opportunities enjoyed by their peer group and are at risk of social exclusion. They are not a homogenous group and are amongst the hardest to reach in society.  This includes young people with disabilities, in need of mental health support, or support with alcohol/drug issues, lone parents, young people who have been in care, early school leavers, long term unemployed and those involved with Juvenile Justice/Probation.</w:t>
      </w:r>
    </w:p>
    <w:p w:rsidR="000B2515" w:rsidRPr="0011141E" w:rsidRDefault="0091701E" w:rsidP="000B2515">
      <w:pPr>
        <w:rPr>
          <w:rFonts w:cstheme="minorHAnsi"/>
          <w:b/>
        </w:rPr>
      </w:pPr>
      <w:r w:rsidRPr="0011141E">
        <w:rPr>
          <w:rFonts w:cstheme="minorHAnsi"/>
          <w:b/>
          <w:color w:val="000000"/>
        </w:rPr>
        <w:t xml:space="preserve">The </w:t>
      </w:r>
      <w:r w:rsidR="000B2515" w:rsidRPr="0011141E">
        <w:rPr>
          <w:rFonts w:cstheme="minorHAnsi"/>
          <w:b/>
        </w:rPr>
        <w:t>Programme</w:t>
      </w:r>
    </w:p>
    <w:p w:rsidR="000B2515" w:rsidRPr="0011141E" w:rsidRDefault="000B2515" w:rsidP="000B2515">
      <w:pPr>
        <w:jc w:val="both"/>
        <w:rPr>
          <w:rFonts w:cstheme="minorHAnsi"/>
          <w:color w:val="000000"/>
        </w:rPr>
      </w:pPr>
      <w:r w:rsidRPr="0011141E">
        <w:rPr>
          <w:rFonts w:cstheme="minorHAnsi"/>
          <w:color w:val="000000"/>
        </w:rPr>
        <w:t xml:space="preserve">Ashton Community Trust, as the lead organisation, secured funding to deliver the </w:t>
      </w:r>
      <w:proofErr w:type="spellStart"/>
      <w:r w:rsidRPr="0011141E">
        <w:rPr>
          <w:rFonts w:cstheme="minorHAnsi"/>
          <w:color w:val="000000"/>
        </w:rPr>
        <w:t>Breakthough</w:t>
      </w:r>
      <w:proofErr w:type="spellEnd"/>
      <w:r w:rsidRPr="0011141E">
        <w:rPr>
          <w:rFonts w:cstheme="minorHAnsi"/>
          <w:color w:val="000000"/>
        </w:rPr>
        <w:t xml:space="preserve"> Programme, engaging up to 172 young people living across North Belfast, Shankill and Newtownabbey working in local schools and in partnership with youth and community organisations.  The programme will be delivered in partnership with </w:t>
      </w:r>
      <w:proofErr w:type="spellStart"/>
      <w:r w:rsidRPr="0011141E">
        <w:rPr>
          <w:rFonts w:cstheme="minorHAnsi"/>
          <w:color w:val="000000"/>
        </w:rPr>
        <w:t>Cliftonville</w:t>
      </w:r>
      <w:proofErr w:type="spellEnd"/>
      <w:r w:rsidRPr="0011141E">
        <w:rPr>
          <w:rFonts w:cstheme="minorHAnsi"/>
          <w:color w:val="000000"/>
        </w:rPr>
        <w:t xml:space="preserve"> Community Regeneration Forum, Ardoyne Youth Enterprises, Mount Vernon Community Development Forum (operating on behalf of </w:t>
      </w:r>
      <w:proofErr w:type="spellStart"/>
      <w:r w:rsidRPr="0011141E">
        <w:rPr>
          <w:rFonts w:cstheme="minorHAnsi"/>
          <w:color w:val="000000"/>
        </w:rPr>
        <w:t>Loughview</w:t>
      </w:r>
      <w:proofErr w:type="spellEnd"/>
      <w:r w:rsidRPr="0011141E">
        <w:rPr>
          <w:rFonts w:cstheme="minorHAnsi"/>
          <w:color w:val="000000"/>
        </w:rPr>
        <w:t xml:space="preserve"> Community Action Partnership), Newtownabbey Arts and Cultural Network (NACN), Street Beat, New Life City Church and YEHA Youth Project.</w:t>
      </w:r>
    </w:p>
    <w:p w:rsidR="000B2515" w:rsidRPr="0011141E" w:rsidRDefault="000B2515" w:rsidP="000B2515">
      <w:pPr>
        <w:rPr>
          <w:rFonts w:cstheme="minorHAnsi"/>
        </w:rPr>
      </w:pPr>
      <w:r w:rsidRPr="0011141E">
        <w:rPr>
          <w:rFonts w:cstheme="minorHAnsi"/>
          <w:color w:val="000000"/>
        </w:rPr>
        <w:t>Breakthrough</w:t>
      </w:r>
      <w:r w:rsidRPr="0011141E">
        <w:rPr>
          <w:rFonts w:cstheme="minorHAnsi"/>
        </w:rPr>
        <w:t xml:space="preserve"> is an integrated good relations programme that provides flexible, high-quality, young-person-</w:t>
      </w:r>
      <w:proofErr w:type="spellStart"/>
      <w:r w:rsidRPr="0011141E">
        <w:rPr>
          <w:rFonts w:cstheme="minorHAnsi"/>
        </w:rPr>
        <w:t>centered</w:t>
      </w:r>
      <w:proofErr w:type="spellEnd"/>
      <w:r w:rsidRPr="0011141E">
        <w:rPr>
          <w:rFonts w:cstheme="minorHAnsi"/>
        </w:rPr>
        <w:t xml:space="preserve"> opportunities for 14–24 year olds. The young people are identified as being at risk of becoming involved in anti-social behaviour, violence or dissident activity. </w:t>
      </w:r>
    </w:p>
    <w:p w:rsidR="0091701E" w:rsidRPr="0011141E" w:rsidRDefault="0091701E" w:rsidP="0091701E">
      <w:pPr>
        <w:jc w:val="both"/>
        <w:rPr>
          <w:rFonts w:cstheme="minorHAnsi"/>
          <w:bCs/>
        </w:rPr>
      </w:pPr>
      <w:r w:rsidRPr="0011141E">
        <w:rPr>
          <w:rFonts w:cstheme="minorHAnsi"/>
          <w:bCs/>
          <w:iCs/>
        </w:rPr>
        <w:t xml:space="preserve">This holistic young person-centred approach aims to achieve sustainable, positive change in the lives of </w:t>
      </w:r>
      <w:proofErr w:type="gramStart"/>
      <w:r w:rsidRPr="0011141E">
        <w:rPr>
          <w:rFonts w:cstheme="minorHAnsi"/>
          <w:bCs/>
          <w:iCs/>
        </w:rPr>
        <w:t>very</w:t>
      </w:r>
      <w:proofErr w:type="gramEnd"/>
      <w:r w:rsidRPr="0011141E">
        <w:rPr>
          <w:rFonts w:cstheme="minorHAnsi"/>
          <w:bCs/>
          <w:iCs/>
        </w:rPr>
        <w:t xml:space="preserve"> marginalised young people enhancing their capacity to </w:t>
      </w:r>
      <w:r w:rsidRPr="0011141E">
        <w:rPr>
          <w:rFonts w:cstheme="minorHAnsi"/>
          <w:bCs/>
        </w:rPr>
        <w:t xml:space="preserve">form positive and effective relationships with others of a different background and make a positive contribution to building a cohesive society.  The project will bring young people from across the areas into a youth focused, co-designed programme that builds their confidence, abilities, experiences and widens their outlook on life.  </w:t>
      </w:r>
      <w:r w:rsidRPr="0011141E">
        <w:rPr>
          <w:rFonts w:cstheme="minorHAnsi"/>
        </w:rPr>
        <w:t>One-to-one mentoring and a range of group work activities, personal action plans, training and active community initiatives will cover PEACE IV’s three outcome areas of Personal Development, Good Relations and Citizenship.</w:t>
      </w:r>
    </w:p>
    <w:p w:rsidR="0091701E" w:rsidRPr="0011141E" w:rsidRDefault="0091701E" w:rsidP="0091701E">
      <w:pPr>
        <w:jc w:val="both"/>
        <w:rPr>
          <w:rFonts w:cstheme="minorHAnsi"/>
        </w:rPr>
      </w:pPr>
      <w:r w:rsidRPr="0011141E">
        <w:rPr>
          <w:rFonts w:cstheme="minorHAnsi"/>
        </w:rPr>
        <w:t>The programme is focused on the belief that young people can grow and change and will provide the support they need to do so. The Programme will seek to understand and work with the wider context within which the young person lives their life; their family, community, social setting. Potential issues will be identified and goals set and an individual personal development action plan designed that considers all aspects of the young person’s needs</w:t>
      </w:r>
      <w:r w:rsidRPr="0011141E">
        <w:rPr>
          <w:rFonts w:cstheme="minorHAnsi"/>
          <w:bCs/>
        </w:rPr>
        <w:t xml:space="preserve">. </w:t>
      </w:r>
    </w:p>
    <w:p w:rsidR="00E74C9F" w:rsidRPr="0011141E" w:rsidRDefault="0091701E" w:rsidP="00E74C9F">
      <w:pPr>
        <w:jc w:val="both"/>
        <w:rPr>
          <w:rFonts w:cstheme="minorHAnsi"/>
          <w:bCs/>
          <w:iCs/>
        </w:rPr>
      </w:pPr>
      <w:r w:rsidRPr="0011141E">
        <w:rPr>
          <w:rFonts w:cstheme="minorHAnsi"/>
          <w:bCs/>
          <w:iCs/>
        </w:rPr>
        <w:lastRenderedPageBreak/>
        <w:t xml:space="preserve">The programme will have three distinct strands – engagement with young people aged 14 – 17 years within school, youth centre based engagement with young people aged 14 – 18 years in the evening and engagement with young people aged 16 – 24 years in the community. </w:t>
      </w:r>
    </w:p>
    <w:p w:rsidR="000B2515" w:rsidRPr="0011141E" w:rsidRDefault="00FF090E">
      <w:pPr>
        <w:rPr>
          <w:rFonts w:cstheme="minorHAnsi"/>
          <w:b/>
          <w:u w:val="single"/>
        </w:rPr>
      </w:pPr>
      <w:r w:rsidRPr="0011141E">
        <w:rPr>
          <w:rFonts w:cstheme="minorHAnsi"/>
          <w:b/>
          <w:u w:val="single"/>
        </w:rPr>
        <w:t xml:space="preserve">3. </w:t>
      </w:r>
      <w:r w:rsidR="002B7CC1" w:rsidRPr="0011141E">
        <w:rPr>
          <w:rFonts w:cstheme="minorHAnsi"/>
          <w:b/>
          <w:u w:val="single"/>
        </w:rPr>
        <w:t>Contract Requirements</w:t>
      </w:r>
    </w:p>
    <w:p w:rsidR="009A332B" w:rsidRPr="0011141E" w:rsidRDefault="009A332B" w:rsidP="003D5A17">
      <w:pPr>
        <w:rPr>
          <w:rFonts w:cstheme="minorHAnsi"/>
        </w:rPr>
      </w:pPr>
      <w:r w:rsidRPr="0011141E">
        <w:rPr>
          <w:rFonts w:cstheme="minorHAnsi"/>
        </w:rPr>
        <w:t>Ashton Community Trust</w:t>
      </w:r>
      <w:r w:rsidR="00A679B6">
        <w:rPr>
          <w:rFonts w:cstheme="minorHAnsi"/>
        </w:rPr>
        <w:t>,</w:t>
      </w:r>
      <w:r w:rsidRPr="0011141E">
        <w:rPr>
          <w:rFonts w:cstheme="minorHAnsi"/>
        </w:rPr>
        <w:t xml:space="preserve"> as Lead Partner</w:t>
      </w:r>
      <w:r w:rsidR="00A679B6">
        <w:rPr>
          <w:rFonts w:cstheme="minorHAnsi"/>
        </w:rPr>
        <w:t>,</w:t>
      </w:r>
      <w:r w:rsidRPr="0011141E">
        <w:rPr>
          <w:rFonts w:cstheme="minorHAnsi"/>
        </w:rPr>
        <w:t xml:space="preserve"> requires a suitably experienced outdoor events facilitator to deliver the residential experien</w:t>
      </w:r>
      <w:r w:rsidR="00A679B6">
        <w:rPr>
          <w:rFonts w:cstheme="minorHAnsi"/>
        </w:rPr>
        <w:t>ce and team building elements for Phase One of</w:t>
      </w:r>
      <w:r w:rsidRPr="0011141E">
        <w:rPr>
          <w:rFonts w:cstheme="minorHAnsi"/>
        </w:rPr>
        <w:t xml:space="preserve"> the programme.</w:t>
      </w:r>
    </w:p>
    <w:p w:rsidR="0095175F" w:rsidRPr="0011141E" w:rsidRDefault="0011141E" w:rsidP="003D5A17">
      <w:pPr>
        <w:rPr>
          <w:rFonts w:cstheme="minorHAnsi"/>
        </w:rPr>
      </w:pPr>
      <w:r>
        <w:rPr>
          <w:rFonts w:cstheme="minorHAnsi"/>
        </w:rPr>
        <w:t>Proposals</w:t>
      </w:r>
      <w:r w:rsidR="0095175F" w:rsidRPr="0011141E">
        <w:rPr>
          <w:rFonts w:cstheme="minorHAnsi"/>
        </w:rPr>
        <w:t xml:space="preserve"> will need to demonstrate suitability for the Programme under the following areas:</w:t>
      </w:r>
    </w:p>
    <w:p w:rsidR="000B2515" w:rsidRPr="0011141E" w:rsidRDefault="0095175F" w:rsidP="000B2515">
      <w:pPr>
        <w:pStyle w:val="ListParagraph"/>
        <w:numPr>
          <w:ilvl w:val="0"/>
          <w:numId w:val="1"/>
        </w:numPr>
        <w:rPr>
          <w:rFonts w:cstheme="minorHAnsi"/>
        </w:rPr>
      </w:pPr>
      <w:r w:rsidRPr="0011141E">
        <w:rPr>
          <w:rFonts w:cstheme="minorHAnsi"/>
        </w:rPr>
        <w:t>S</w:t>
      </w:r>
      <w:r w:rsidR="009A332B" w:rsidRPr="0011141E">
        <w:rPr>
          <w:rFonts w:cstheme="minorHAnsi"/>
        </w:rPr>
        <w:t>uitable e</w:t>
      </w:r>
      <w:r w:rsidR="000B2515" w:rsidRPr="0011141E">
        <w:rPr>
          <w:rFonts w:cstheme="minorHAnsi"/>
        </w:rPr>
        <w:t xml:space="preserve">xperience of working with young people with complex </w:t>
      </w:r>
      <w:r w:rsidR="009A332B" w:rsidRPr="0011141E">
        <w:rPr>
          <w:rFonts w:cstheme="minorHAnsi"/>
        </w:rPr>
        <w:t>needs through team building and residential</w:t>
      </w:r>
      <w:r w:rsidRPr="0011141E">
        <w:rPr>
          <w:rFonts w:cstheme="minorHAnsi"/>
        </w:rPr>
        <w:t xml:space="preserve"> experiences</w:t>
      </w:r>
      <w:r w:rsidR="000B2515" w:rsidRPr="0011141E">
        <w:rPr>
          <w:rFonts w:cstheme="minorHAnsi"/>
        </w:rPr>
        <w:t>.</w:t>
      </w:r>
    </w:p>
    <w:p w:rsidR="000B2515" w:rsidRPr="0011141E" w:rsidRDefault="0095175F" w:rsidP="000B2515">
      <w:pPr>
        <w:pStyle w:val="ListParagraph"/>
        <w:numPr>
          <w:ilvl w:val="0"/>
          <w:numId w:val="1"/>
        </w:numPr>
        <w:rPr>
          <w:rFonts w:cstheme="minorHAnsi"/>
        </w:rPr>
      </w:pPr>
      <w:r w:rsidRPr="0011141E">
        <w:rPr>
          <w:rFonts w:cstheme="minorHAnsi"/>
        </w:rPr>
        <w:t>E</w:t>
      </w:r>
      <w:r w:rsidR="009A332B" w:rsidRPr="0011141E">
        <w:rPr>
          <w:rFonts w:cstheme="minorHAnsi"/>
        </w:rPr>
        <w:t>xperience of delivering youth-</w:t>
      </w:r>
      <w:r w:rsidR="000B2515" w:rsidRPr="0011141E">
        <w:rPr>
          <w:rFonts w:cstheme="minorHAnsi"/>
        </w:rPr>
        <w:t>centred programmes of activities</w:t>
      </w:r>
      <w:r w:rsidR="009A332B" w:rsidRPr="0011141E">
        <w:rPr>
          <w:rFonts w:cstheme="minorHAnsi"/>
        </w:rPr>
        <w:t xml:space="preserve"> to challenge and motivate</w:t>
      </w:r>
      <w:r w:rsidR="003D5A17" w:rsidRPr="0011141E">
        <w:rPr>
          <w:rFonts w:cstheme="minorHAnsi"/>
        </w:rPr>
        <w:t xml:space="preserve"> all abilities</w:t>
      </w:r>
      <w:r w:rsidR="000B2515" w:rsidRPr="0011141E">
        <w:rPr>
          <w:rFonts w:cstheme="minorHAnsi"/>
        </w:rPr>
        <w:t>.</w:t>
      </w:r>
    </w:p>
    <w:p w:rsidR="0095175F" w:rsidRPr="0011141E" w:rsidRDefault="0095175F" w:rsidP="0095175F">
      <w:pPr>
        <w:pStyle w:val="ListParagraph"/>
        <w:numPr>
          <w:ilvl w:val="0"/>
          <w:numId w:val="1"/>
        </w:numPr>
        <w:rPr>
          <w:rFonts w:cstheme="minorHAnsi"/>
        </w:rPr>
      </w:pPr>
      <w:r w:rsidRPr="0011141E">
        <w:rPr>
          <w:rFonts w:cstheme="minorHAnsi"/>
        </w:rPr>
        <w:t>E</w:t>
      </w:r>
      <w:r w:rsidR="000B2515" w:rsidRPr="0011141E">
        <w:rPr>
          <w:rFonts w:cstheme="minorHAnsi"/>
        </w:rPr>
        <w:t>xp</w:t>
      </w:r>
      <w:r w:rsidR="00E64532" w:rsidRPr="0011141E">
        <w:rPr>
          <w:rFonts w:cstheme="minorHAnsi"/>
        </w:rPr>
        <w:t xml:space="preserve">erience of delivering </w:t>
      </w:r>
      <w:r w:rsidR="00A679B6">
        <w:rPr>
          <w:rFonts w:cstheme="minorHAnsi"/>
        </w:rPr>
        <w:t>outdoor education and team building programmes that</w:t>
      </w:r>
      <w:r w:rsidR="00E64532" w:rsidRPr="0011141E">
        <w:rPr>
          <w:rFonts w:cstheme="minorHAnsi"/>
        </w:rPr>
        <w:t xml:space="preserve"> cover personal development, citizenship and good relations.</w:t>
      </w:r>
    </w:p>
    <w:p w:rsidR="0095175F" w:rsidRDefault="0095175F" w:rsidP="000365F4">
      <w:pPr>
        <w:pStyle w:val="ListParagraph"/>
        <w:numPr>
          <w:ilvl w:val="0"/>
          <w:numId w:val="1"/>
        </w:numPr>
        <w:rPr>
          <w:rFonts w:cstheme="minorHAnsi"/>
        </w:rPr>
      </w:pPr>
      <w:r w:rsidRPr="0011141E">
        <w:rPr>
          <w:rFonts w:cstheme="minorHAnsi"/>
        </w:rPr>
        <w:t>Facilitators are to be suitably trained in Youth Work, Child Protection, Safeguarding of V</w:t>
      </w:r>
      <w:r w:rsidR="00EC5A29">
        <w:rPr>
          <w:rFonts w:cstheme="minorHAnsi"/>
        </w:rPr>
        <w:t xml:space="preserve">ulnerable Adults, First Aid, </w:t>
      </w:r>
      <w:proofErr w:type="gramStart"/>
      <w:r w:rsidRPr="0011141E">
        <w:rPr>
          <w:rFonts w:cstheme="minorHAnsi"/>
        </w:rPr>
        <w:t>Health</w:t>
      </w:r>
      <w:proofErr w:type="gramEnd"/>
      <w:r w:rsidRPr="0011141E">
        <w:rPr>
          <w:rFonts w:cstheme="minorHAnsi"/>
        </w:rPr>
        <w:t xml:space="preserve"> &amp; Safety</w:t>
      </w:r>
      <w:r w:rsidR="00EC5A29">
        <w:rPr>
          <w:rFonts w:cstheme="minorHAnsi"/>
        </w:rPr>
        <w:t xml:space="preserve"> &amp; Risk Assessments</w:t>
      </w:r>
      <w:r w:rsidRPr="0011141E">
        <w:rPr>
          <w:rFonts w:cstheme="minorHAnsi"/>
        </w:rPr>
        <w:t>.</w:t>
      </w:r>
    </w:p>
    <w:p w:rsidR="00A5798B" w:rsidRPr="0011141E" w:rsidRDefault="00A5798B" w:rsidP="000365F4">
      <w:pPr>
        <w:pStyle w:val="ListParagraph"/>
        <w:numPr>
          <w:ilvl w:val="0"/>
          <w:numId w:val="1"/>
        </w:numPr>
        <w:rPr>
          <w:rFonts w:cstheme="minorHAnsi"/>
        </w:rPr>
      </w:pPr>
      <w:r>
        <w:rPr>
          <w:rFonts w:cstheme="minorHAnsi"/>
        </w:rPr>
        <w:t>Facilitators have completed an ACCESS NI check</w:t>
      </w:r>
    </w:p>
    <w:p w:rsidR="009A332B" w:rsidRPr="0011141E" w:rsidRDefault="009A332B" w:rsidP="009A332B">
      <w:pPr>
        <w:pStyle w:val="ListParagraph"/>
        <w:numPr>
          <w:ilvl w:val="0"/>
          <w:numId w:val="1"/>
        </w:numPr>
        <w:rPr>
          <w:rFonts w:cstheme="minorHAnsi"/>
        </w:rPr>
      </w:pPr>
      <w:r w:rsidRPr="0011141E">
        <w:rPr>
          <w:rFonts w:cstheme="minorHAnsi"/>
        </w:rPr>
        <w:t>Submissions must state that they can meet the requirements of scheduled delivery</w:t>
      </w:r>
      <w:r w:rsidR="003D5A17" w:rsidRPr="0011141E">
        <w:rPr>
          <w:rFonts w:cstheme="minorHAnsi"/>
        </w:rPr>
        <w:t xml:space="preserve"> of services outlined below</w:t>
      </w:r>
      <w:r w:rsidRPr="0011141E">
        <w:rPr>
          <w:rFonts w:cstheme="minorHAnsi"/>
        </w:rPr>
        <w:t>.</w:t>
      </w:r>
    </w:p>
    <w:p w:rsidR="00BB2C29" w:rsidRPr="0011141E" w:rsidRDefault="009A332B" w:rsidP="002B7CC1">
      <w:pPr>
        <w:rPr>
          <w:rFonts w:cstheme="minorHAnsi"/>
          <w:b/>
        </w:rPr>
      </w:pPr>
      <w:r w:rsidRPr="0011141E">
        <w:rPr>
          <w:rFonts w:cstheme="minorHAnsi"/>
          <w:b/>
        </w:rPr>
        <w:t>Service Delivery Schedule:</w:t>
      </w:r>
    </w:p>
    <w:tbl>
      <w:tblPr>
        <w:tblStyle w:val="TableGrid"/>
        <w:tblW w:w="0" w:type="auto"/>
        <w:tblLook w:val="04A0"/>
      </w:tblPr>
      <w:tblGrid>
        <w:gridCol w:w="1101"/>
        <w:gridCol w:w="1701"/>
        <w:gridCol w:w="1306"/>
        <w:gridCol w:w="1245"/>
      </w:tblGrid>
      <w:tr w:rsidR="006100F6" w:rsidRPr="0011141E" w:rsidTr="006100F6">
        <w:tc>
          <w:tcPr>
            <w:tcW w:w="1101" w:type="dxa"/>
          </w:tcPr>
          <w:p w:rsidR="006100F6" w:rsidRPr="0011141E" w:rsidRDefault="009C7DD8" w:rsidP="00600D4F">
            <w:pPr>
              <w:rPr>
                <w:rFonts w:cstheme="minorHAnsi"/>
                <w:b/>
              </w:rPr>
            </w:pPr>
            <w:r w:rsidRPr="0011141E">
              <w:rPr>
                <w:rFonts w:cstheme="minorHAnsi"/>
                <w:b/>
              </w:rPr>
              <w:t>Phase 1</w:t>
            </w:r>
          </w:p>
        </w:tc>
        <w:tc>
          <w:tcPr>
            <w:tcW w:w="1701" w:type="dxa"/>
          </w:tcPr>
          <w:p w:rsidR="006100F6" w:rsidRPr="0011141E" w:rsidRDefault="006100F6" w:rsidP="00600D4F">
            <w:pPr>
              <w:rPr>
                <w:rFonts w:cstheme="minorHAnsi"/>
                <w:b/>
              </w:rPr>
            </w:pPr>
            <w:r w:rsidRPr="0011141E">
              <w:rPr>
                <w:rFonts w:cstheme="minorHAnsi"/>
                <w:b/>
              </w:rPr>
              <w:t xml:space="preserve">Team Building Days </w:t>
            </w:r>
          </w:p>
        </w:tc>
        <w:tc>
          <w:tcPr>
            <w:tcW w:w="1306" w:type="dxa"/>
          </w:tcPr>
          <w:p w:rsidR="006100F6" w:rsidRPr="0011141E" w:rsidRDefault="006100F6" w:rsidP="00600D4F">
            <w:pPr>
              <w:rPr>
                <w:rFonts w:cstheme="minorHAnsi"/>
                <w:b/>
              </w:rPr>
            </w:pPr>
            <w:r w:rsidRPr="0011141E">
              <w:rPr>
                <w:rFonts w:cstheme="minorHAnsi"/>
                <w:b/>
              </w:rPr>
              <w:t>No. of Participants</w:t>
            </w:r>
          </w:p>
        </w:tc>
        <w:tc>
          <w:tcPr>
            <w:tcW w:w="1245" w:type="dxa"/>
          </w:tcPr>
          <w:p w:rsidR="006100F6" w:rsidRPr="0011141E" w:rsidRDefault="006100F6" w:rsidP="00600D4F">
            <w:pPr>
              <w:rPr>
                <w:rFonts w:cstheme="minorHAnsi"/>
                <w:b/>
              </w:rPr>
            </w:pPr>
            <w:r w:rsidRPr="0011141E">
              <w:rPr>
                <w:rFonts w:cstheme="minorHAnsi"/>
                <w:b/>
              </w:rPr>
              <w:t xml:space="preserve">Delivery Date </w:t>
            </w:r>
          </w:p>
        </w:tc>
      </w:tr>
      <w:tr w:rsidR="006100F6" w:rsidRPr="0011141E" w:rsidTr="006100F6">
        <w:tc>
          <w:tcPr>
            <w:tcW w:w="1101" w:type="dxa"/>
          </w:tcPr>
          <w:p w:rsidR="006100F6" w:rsidRPr="0011141E" w:rsidRDefault="006100F6" w:rsidP="00600D4F">
            <w:pPr>
              <w:rPr>
                <w:rFonts w:cstheme="minorHAnsi"/>
              </w:rPr>
            </w:pPr>
          </w:p>
        </w:tc>
        <w:tc>
          <w:tcPr>
            <w:tcW w:w="1701" w:type="dxa"/>
          </w:tcPr>
          <w:p w:rsidR="006100F6" w:rsidRPr="0011141E" w:rsidRDefault="006100F6" w:rsidP="00600D4F">
            <w:pPr>
              <w:rPr>
                <w:rFonts w:cstheme="minorHAnsi"/>
              </w:rPr>
            </w:pPr>
            <w:r w:rsidRPr="0011141E">
              <w:rPr>
                <w:rFonts w:cstheme="minorHAnsi"/>
              </w:rPr>
              <w:t>3 Community Groups</w:t>
            </w:r>
          </w:p>
        </w:tc>
        <w:tc>
          <w:tcPr>
            <w:tcW w:w="1306" w:type="dxa"/>
          </w:tcPr>
          <w:p w:rsidR="006100F6" w:rsidRPr="0011141E" w:rsidRDefault="006100F6" w:rsidP="00600D4F">
            <w:pPr>
              <w:rPr>
                <w:rFonts w:cstheme="minorHAnsi"/>
              </w:rPr>
            </w:pPr>
            <w:r w:rsidRPr="0011141E">
              <w:rPr>
                <w:rFonts w:cstheme="minorHAnsi"/>
              </w:rPr>
              <w:t>3 x 26</w:t>
            </w:r>
          </w:p>
          <w:p w:rsidR="006100F6" w:rsidRPr="0011141E" w:rsidRDefault="006100F6" w:rsidP="00600D4F">
            <w:pPr>
              <w:rPr>
                <w:rFonts w:cstheme="minorHAnsi"/>
              </w:rPr>
            </w:pPr>
            <w:r w:rsidRPr="0011141E">
              <w:rPr>
                <w:rFonts w:cstheme="minorHAnsi"/>
              </w:rPr>
              <w:t>3 x 2 staff</w:t>
            </w:r>
          </w:p>
        </w:tc>
        <w:tc>
          <w:tcPr>
            <w:tcW w:w="1245" w:type="dxa"/>
          </w:tcPr>
          <w:p w:rsidR="006100F6" w:rsidRPr="0011141E" w:rsidRDefault="006100F6" w:rsidP="00600D4F">
            <w:pPr>
              <w:rPr>
                <w:rFonts w:cstheme="minorHAnsi"/>
              </w:rPr>
            </w:pPr>
            <w:r w:rsidRPr="0011141E">
              <w:rPr>
                <w:rFonts w:cstheme="minorHAnsi"/>
              </w:rPr>
              <w:t xml:space="preserve">Jan/Feb </w:t>
            </w:r>
            <w:r w:rsidRPr="0011141E">
              <w:rPr>
                <w:rFonts w:cstheme="minorHAnsi"/>
                <w:b/>
              </w:rPr>
              <w:t>2018</w:t>
            </w:r>
          </w:p>
        </w:tc>
      </w:tr>
      <w:tr w:rsidR="006100F6" w:rsidRPr="0011141E" w:rsidTr="006100F6">
        <w:tc>
          <w:tcPr>
            <w:tcW w:w="1101" w:type="dxa"/>
          </w:tcPr>
          <w:p w:rsidR="006100F6" w:rsidRPr="0011141E" w:rsidRDefault="006100F6" w:rsidP="00600D4F">
            <w:pPr>
              <w:rPr>
                <w:rFonts w:cstheme="minorHAnsi"/>
              </w:rPr>
            </w:pPr>
          </w:p>
        </w:tc>
        <w:tc>
          <w:tcPr>
            <w:tcW w:w="1701" w:type="dxa"/>
          </w:tcPr>
          <w:p w:rsidR="006100F6" w:rsidRPr="0011141E" w:rsidRDefault="006100F6" w:rsidP="00600D4F">
            <w:pPr>
              <w:rPr>
                <w:rFonts w:cstheme="minorHAnsi"/>
              </w:rPr>
            </w:pPr>
            <w:r w:rsidRPr="0011141E">
              <w:rPr>
                <w:rFonts w:cstheme="minorHAnsi"/>
              </w:rPr>
              <w:t>3 Centre-Based Groups</w:t>
            </w:r>
          </w:p>
        </w:tc>
        <w:tc>
          <w:tcPr>
            <w:tcW w:w="1306" w:type="dxa"/>
          </w:tcPr>
          <w:p w:rsidR="006100F6" w:rsidRPr="0011141E" w:rsidRDefault="006100F6" w:rsidP="00600D4F">
            <w:pPr>
              <w:rPr>
                <w:rFonts w:cstheme="minorHAnsi"/>
              </w:rPr>
            </w:pPr>
            <w:r w:rsidRPr="0011141E">
              <w:rPr>
                <w:rFonts w:cstheme="minorHAnsi"/>
              </w:rPr>
              <w:t>3 x 24</w:t>
            </w:r>
          </w:p>
          <w:p w:rsidR="006100F6" w:rsidRPr="0011141E" w:rsidRDefault="006100F6" w:rsidP="00600D4F">
            <w:pPr>
              <w:rPr>
                <w:rFonts w:cstheme="minorHAnsi"/>
              </w:rPr>
            </w:pPr>
            <w:r w:rsidRPr="0011141E">
              <w:rPr>
                <w:rFonts w:cstheme="minorHAnsi"/>
              </w:rPr>
              <w:t>3 x 2 staff</w:t>
            </w:r>
          </w:p>
        </w:tc>
        <w:tc>
          <w:tcPr>
            <w:tcW w:w="1245" w:type="dxa"/>
          </w:tcPr>
          <w:p w:rsidR="006100F6" w:rsidRPr="0011141E" w:rsidRDefault="006100F6" w:rsidP="00600D4F">
            <w:pPr>
              <w:rPr>
                <w:rFonts w:cstheme="minorHAnsi"/>
              </w:rPr>
            </w:pPr>
            <w:r w:rsidRPr="0011141E">
              <w:rPr>
                <w:rFonts w:cstheme="minorHAnsi"/>
              </w:rPr>
              <w:t xml:space="preserve">Jan/Feb </w:t>
            </w:r>
            <w:r w:rsidRPr="0011141E">
              <w:rPr>
                <w:rFonts w:cstheme="minorHAnsi"/>
                <w:b/>
              </w:rPr>
              <w:t>2018</w:t>
            </w:r>
          </w:p>
        </w:tc>
      </w:tr>
      <w:tr w:rsidR="006100F6" w:rsidRPr="0011141E" w:rsidTr="006100F6">
        <w:tc>
          <w:tcPr>
            <w:tcW w:w="1101" w:type="dxa"/>
          </w:tcPr>
          <w:p w:rsidR="006100F6" w:rsidRPr="0011141E" w:rsidRDefault="006100F6" w:rsidP="00600D4F">
            <w:pPr>
              <w:rPr>
                <w:rFonts w:cstheme="minorHAnsi"/>
              </w:rPr>
            </w:pPr>
          </w:p>
        </w:tc>
        <w:tc>
          <w:tcPr>
            <w:tcW w:w="1701" w:type="dxa"/>
          </w:tcPr>
          <w:p w:rsidR="006100F6" w:rsidRPr="0011141E" w:rsidRDefault="006100F6" w:rsidP="00600D4F">
            <w:pPr>
              <w:rPr>
                <w:rFonts w:cstheme="minorHAnsi"/>
              </w:rPr>
            </w:pPr>
            <w:r w:rsidRPr="0011141E">
              <w:rPr>
                <w:rFonts w:cstheme="minorHAnsi"/>
              </w:rPr>
              <w:t>1 School Group</w:t>
            </w:r>
          </w:p>
        </w:tc>
        <w:tc>
          <w:tcPr>
            <w:tcW w:w="1306" w:type="dxa"/>
          </w:tcPr>
          <w:p w:rsidR="006100F6" w:rsidRPr="0011141E" w:rsidRDefault="006100F6" w:rsidP="00600D4F">
            <w:pPr>
              <w:rPr>
                <w:rFonts w:cstheme="minorHAnsi"/>
              </w:rPr>
            </w:pPr>
            <w:r w:rsidRPr="0011141E">
              <w:rPr>
                <w:rFonts w:cstheme="minorHAnsi"/>
              </w:rPr>
              <w:t>1 x 24</w:t>
            </w:r>
          </w:p>
          <w:p w:rsidR="006100F6" w:rsidRPr="0011141E" w:rsidRDefault="006100F6" w:rsidP="00600D4F">
            <w:pPr>
              <w:rPr>
                <w:rFonts w:cstheme="minorHAnsi"/>
              </w:rPr>
            </w:pPr>
            <w:r w:rsidRPr="0011141E">
              <w:rPr>
                <w:rFonts w:cstheme="minorHAnsi"/>
              </w:rPr>
              <w:t>1 x 2 staff</w:t>
            </w:r>
          </w:p>
        </w:tc>
        <w:tc>
          <w:tcPr>
            <w:tcW w:w="1245" w:type="dxa"/>
          </w:tcPr>
          <w:p w:rsidR="006100F6" w:rsidRPr="0011141E" w:rsidRDefault="006100F6" w:rsidP="00600D4F">
            <w:pPr>
              <w:rPr>
                <w:rFonts w:cstheme="minorHAnsi"/>
              </w:rPr>
            </w:pPr>
            <w:r w:rsidRPr="0011141E">
              <w:rPr>
                <w:rFonts w:cstheme="minorHAnsi"/>
              </w:rPr>
              <w:t xml:space="preserve">Jan/Feb </w:t>
            </w:r>
            <w:r w:rsidRPr="0011141E">
              <w:rPr>
                <w:rFonts w:cstheme="minorHAnsi"/>
                <w:b/>
              </w:rPr>
              <w:t>2018</w:t>
            </w:r>
          </w:p>
        </w:tc>
      </w:tr>
      <w:tr w:rsidR="006100F6" w:rsidRPr="0011141E" w:rsidTr="006100F6">
        <w:tc>
          <w:tcPr>
            <w:tcW w:w="1101" w:type="dxa"/>
          </w:tcPr>
          <w:p w:rsidR="006100F6" w:rsidRPr="0011141E" w:rsidRDefault="006100F6" w:rsidP="00600D4F">
            <w:pPr>
              <w:rPr>
                <w:rFonts w:cstheme="minorHAnsi"/>
              </w:rPr>
            </w:pPr>
          </w:p>
        </w:tc>
        <w:tc>
          <w:tcPr>
            <w:tcW w:w="1701" w:type="dxa"/>
          </w:tcPr>
          <w:p w:rsidR="006100F6" w:rsidRPr="0011141E" w:rsidRDefault="006100F6" w:rsidP="00600D4F">
            <w:pPr>
              <w:rPr>
                <w:rFonts w:cstheme="minorHAnsi"/>
              </w:rPr>
            </w:pPr>
            <w:r w:rsidRPr="0011141E">
              <w:rPr>
                <w:rFonts w:cstheme="minorHAnsi"/>
              </w:rPr>
              <w:t>1 Staff Group</w:t>
            </w:r>
          </w:p>
        </w:tc>
        <w:tc>
          <w:tcPr>
            <w:tcW w:w="1306" w:type="dxa"/>
          </w:tcPr>
          <w:p w:rsidR="006100F6" w:rsidRPr="0011141E" w:rsidRDefault="006100F6" w:rsidP="00600D4F">
            <w:pPr>
              <w:rPr>
                <w:rFonts w:cstheme="minorHAnsi"/>
              </w:rPr>
            </w:pPr>
            <w:r w:rsidRPr="0011141E">
              <w:rPr>
                <w:rFonts w:cstheme="minorHAnsi"/>
              </w:rPr>
              <w:t>1 x 24</w:t>
            </w:r>
          </w:p>
        </w:tc>
        <w:tc>
          <w:tcPr>
            <w:tcW w:w="1245" w:type="dxa"/>
          </w:tcPr>
          <w:p w:rsidR="006100F6" w:rsidRPr="0011141E" w:rsidRDefault="006100F6" w:rsidP="00600D4F">
            <w:pPr>
              <w:rPr>
                <w:rFonts w:cstheme="minorHAnsi"/>
              </w:rPr>
            </w:pPr>
            <w:r w:rsidRPr="0011141E">
              <w:rPr>
                <w:rFonts w:cstheme="minorHAnsi"/>
              </w:rPr>
              <w:t>Jan Feb</w:t>
            </w:r>
          </w:p>
          <w:p w:rsidR="006100F6" w:rsidRPr="0011141E" w:rsidRDefault="006100F6" w:rsidP="00600D4F">
            <w:pPr>
              <w:rPr>
                <w:rFonts w:cstheme="minorHAnsi"/>
                <w:b/>
              </w:rPr>
            </w:pPr>
            <w:r w:rsidRPr="0011141E">
              <w:rPr>
                <w:rFonts w:cstheme="minorHAnsi"/>
                <w:b/>
              </w:rPr>
              <w:t>2018</w:t>
            </w:r>
          </w:p>
        </w:tc>
      </w:tr>
    </w:tbl>
    <w:p w:rsidR="00E74C9F" w:rsidRPr="0011141E" w:rsidRDefault="00E74C9F" w:rsidP="002B7CC1">
      <w:pPr>
        <w:rPr>
          <w:rFonts w:cstheme="minorHAnsi"/>
        </w:rPr>
      </w:pPr>
    </w:p>
    <w:tbl>
      <w:tblPr>
        <w:tblStyle w:val="TableGrid"/>
        <w:tblW w:w="0" w:type="auto"/>
        <w:tblLook w:val="04A0"/>
      </w:tblPr>
      <w:tblGrid>
        <w:gridCol w:w="1101"/>
        <w:gridCol w:w="1701"/>
        <w:gridCol w:w="1306"/>
        <w:gridCol w:w="1245"/>
      </w:tblGrid>
      <w:tr w:rsidR="006100F6" w:rsidRPr="0011141E" w:rsidTr="006100F6">
        <w:tc>
          <w:tcPr>
            <w:tcW w:w="1101" w:type="dxa"/>
          </w:tcPr>
          <w:p w:rsidR="006100F6" w:rsidRPr="0011141E" w:rsidRDefault="006100F6" w:rsidP="00600D4F">
            <w:pPr>
              <w:rPr>
                <w:rFonts w:cstheme="minorHAnsi"/>
                <w:b/>
              </w:rPr>
            </w:pPr>
          </w:p>
        </w:tc>
        <w:tc>
          <w:tcPr>
            <w:tcW w:w="1701" w:type="dxa"/>
          </w:tcPr>
          <w:p w:rsidR="006100F6" w:rsidRPr="0011141E" w:rsidRDefault="009C7DD8" w:rsidP="00600D4F">
            <w:pPr>
              <w:rPr>
                <w:rFonts w:cstheme="minorHAnsi"/>
                <w:b/>
              </w:rPr>
            </w:pPr>
            <w:r w:rsidRPr="0011141E">
              <w:rPr>
                <w:rFonts w:cstheme="minorHAnsi"/>
                <w:b/>
              </w:rPr>
              <w:t>Residential Experience</w:t>
            </w:r>
          </w:p>
        </w:tc>
        <w:tc>
          <w:tcPr>
            <w:tcW w:w="1306" w:type="dxa"/>
          </w:tcPr>
          <w:p w:rsidR="006100F6" w:rsidRPr="0011141E" w:rsidRDefault="006100F6" w:rsidP="00600D4F">
            <w:pPr>
              <w:rPr>
                <w:rFonts w:cstheme="minorHAnsi"/>
                <w:b/>
              </w:rPr>
            </w:pPr>
            <w:r w:rsidRPr="0011141E">
              <w:rPr>
                <w:rFonts w:cstheme="minorHAnsi"/>
                <w:b/>
              </w:rPr>
              <w:t>No. of Participants</w:t>
            </w:r>
          </w:p>
        </w:tc>
        <w:tc>
          <w:tcPr>
            <w:tcW w:w="1245" w:type="dxa"/>
          </w:tcPr>
          <w:p w:rsidR="006100F6" w:rsidRPr="0011141E" w:rsidRDefault="006100F6" w:rsidP="00600D4F">
            <w:pPr>
              <w:rPr>
                <w:rFonts w:cstheme="minorHAnsi"/>
                <w:b/>
              </w:rPr>
            </w:pPr>
            <w:r w:rsidRPr="0011141E">
              <w:rPr>
                <w:rFonts w:cstheme="minorHAnsi"/>
                <w:b/>
              </w:rPr>
              <w:t xml:space="preserve">Delivery Date </w:t>
            </w:r>
          </w:p>
        </w:tc>
      </w:tr>
      <w:tr w:rsidR="006100F6" w:rsidRPr="0011141E" w:rsidTr="006100F6">
        <w:tc>
          <w:tcPr>
            <w:tcW w:w="1101" w:type="dxa"/>
          </w:tcPr>
          <w:p w:rsidR="006100F6" w:rsidRPr="0011141E" w:rsidRDefault="006100F6" w:rsidP="00600D4F">
            <w:pPr>
              <w:rPr>
                <w:rFonts w:cstheme="minorHAnsi"/>
                <w:b/>
              </w:rPr>
            </w:pPr>
          </w:p>
        </w:tc>
        <w:tc>
          <w:tcPr>
            <w:tcW w:w="1701" w:type="dxa"/>
          </w:tcPr>
          <w:p w:rsidR="006100F6" w:rsidRPr="0011141E" w:rsidRDefault="006100F6" w:rsidP="00600D4F">
            <w:pPr>
              <w:rPr>
                <w:rFonts w:cstheme="minorHAnsi"/>
              </w:rPr>
            </w:pPr>
            <w:r w:rsidRPr="0011141E">
              <w:rPr>
                <w:rFonts w:cstheme="minorHAnsi"/>
              </w:rPr>
              <w:t>3 Community Groups</w:t>
            </w:r>
          </w:p>
        </w:tc>
        <w:tc>
          <w:tcPr>
            <w:tcW w:w="1306" w:type="dxa"/>
          </w:tcPr>
          <w:p w:rsidR="006100F6" w:rsidRPr="0011141E" w:rsidRDefault="006100F6" w:rsidP="00600D4F">
            <w:pPr>
              <w:rPr>
                <w:rFonts w:cstheme="minorHAnsi"/>
              </w:rPr>
            </w:pPr>
            <w:r w:rsidRPr="0011141E">
              <w:rPr>
                <w:rFonts w:cstheme="minorHAnsi"/>
              </w:rPr>
              <w:t>3 x 26</w:t>
            </w:r>
          </w:p>
          <w:p w:rsidR="006100F6" w:rsidRPr="0011141E" w:rsidRDefault="006100F6" w:rsidP="00600D4F">
            <w:pPr>
              <w:rPr>
                <w:rFonts w:cstheme="minorHAnsi"/>
              </w:rPr>
            </w:pPr>
            <w:r w:rsidRPr="0011141E">
              <w:rPr>
                <w:rFonts w:cstheme="minorHAnsi"/>
              </w:rPr>
              <w:t>3 x 2 staff</w:t>
            </w:r>
          </w:p>
        </w:tc>
        <w:tc>
          <w:tcPr>
            <w:tcW w:w="1245" w:type="dxa"/>
          </w:tcPr>
          <w:p w:rsidR="006100F6" w:rsidRPr="0011141E" w:rsidRDefault="006100F6" w:rsidP="00600D4F">
            <w:pPr>
              <w:rPr>
                <w:rFonts w:cstheme="minorHAnsi"/>
              </w:rPr>
            </w:pPr>
            <w:r w:rsidRPr="0011141E">
              <w:rPr>
                <w:rFonts w:cstheme="minorHAnsi"/>
              </w:rPr>
              <w:t xml:space="preserve">Jan/Feb </w:t>
            </w:r>
            <w:r w:rsidRPr="0011141E">
              <w:rPr>
                <w:rFonts w:cstheme="minorHAnsi"/>
                <w:b/>
              </w:rPr>
              <w:t>2018</w:t>
            </w:r>
          </w:p>
        </w:tc>
      </w:tr>
      <w:tr w:rsidR="006100F6" w:rsidRPr="0011141E" w:rsidTr="006100F6">
        <w:tc>
          <w:tcPr>
            <w:tcW w:w="1101" w:type="dxa"/>
          </w:tcPr>
          <w:p w:rsidR="006100F6" w:rsidRPr="0011141E" w:rsidRDefault="006100F6" w:rsidP="00600D4F">
            <w:pPr>
              <w:rPr>
                <w:rFonts w:cstheme="minorHAnsi"/>
              </w:rPr>
            </w:pPr>
          </w:p>
        </w:tc>
        <w:tc>
          <w:tcPr>
            <w:tcW w:w="1701" w:type="dxa"/>
          </w:tcPr>
          <w:p w:rsidR="006100F6" w:rsidRPr="0011141E" w:rsidRDefault="006100F6" w:rsidP="00600D4F">
            <w:pPr>
              <w:rPr>
                <w:rFonts w:cstheme="minorHAnsi"/>
              </w:rPr>
            </w:pPr>
            <w:r w:rsidRPr="0011141E">
              <w:rPr>
                <w:rFonts w:cstheme="minorHAnsi"/>
              </w:rPr>
              <w:t>3 Centre-Based Groups</w:t>
            </w:r>
          </w:p>
        </w:tc>
        <w:tc>
          <w:tcPr>
            <w:tcW w:w="1306" w:type="dxa"/>
          </w:tcPr>
          <w:p w:rsidR="006100F6" w:rsidRPr="0011141E" w:rsidRDefault="006100F6" w:rsidP="00600D4F">
            <w:pPr>
              <w:rPr>
                <w:rFonts w:cstheme="minorHAnsi"/>
              </w:rPr>
            </w:pPr>
            <w:r w:rsidRPr="0011141E">
              <w:rPr>
                <w:rFonts w:cstheme="minorHAnsi"/>
              </w:rPr>
              <w:t>3 x 24</w:t>
            </w:r>
          </w:p>
          <w:p w:rsidR="006100F6" w:rsidRPr="0011141E" w:rsidRDefault="006100F6" w:rsidP="00600D4F">
            <w:pPr>
              <w:rPr>
                <w:rFonts w:cstheme="minorHAnsi"/>
              </w:rPr>
            </w:pPr>
            <w:r w:rsidRPr="0011141E">
              <w:rPr>
                <w:rFonts w:cstheme="minorHAnsi"/>
              </w:rPr>
              <w:t>3 x 2 staff</w:t>
            </w:r>
          </w:p>
        </w:tc>
        <w:tc>
          <w:tcPr>
            <w:tcW w:w="1245" w:type="dxa"/>
          </w:tcPr>
          <w:p w:rsidR="006100F6" w:rsidRPr="0011141E" w:rsidRDefault="006100F6" w:rsidP="00600D4F">
            <w:pPr>
              <w:rPr>
                <w:rFonts w:cstheme="minorHAnsi"/>
              </w:rPr>
            </w:pPr>
            <w:r w:rsidRPr="0011141E">
              <w:rPr>
                <w:rFonts w:cstheme="minorHAnsi"/>
              </w:rPr>
              <w:t xml:space="preserve">Jan/Feb </w:t>
            </w:r>
            <w:r w:rsidRPr="0011141E">
              <w:rPr>
                <w:rFonts w:cstheme="minorHAnsi"/>
                <w:b/>
              </w:rPr>
              <w:t>2018</w:t>
            </w:r>
          </w:p>
        </w:tc>
      </w:tr>
      <w:tr w:rsidR="006100F6" w:rsidRPr="0011141E" w:rsidTr="006100F6">
        <w:tc>
          <w:tcPr>
            <w:tcW w:w="1101" w:type="dxa"/>
          </w:tcPr>
          <w:p w:rsidR="006100F6" w:rsidRPr="0011141E" w:rsidRDefault="006100F6" w:rsidP="00600D4F">
            <w:pPr>
              <w:rPr>
                <w:rFonts w:cstheme="minorHAnsi"/>
              </w:rPr>
            </w:pPr>
          </w:p>
        </w:tc>
        <w:tc>
          <w:tcPr>
            <w:tcW w:w="1701" w:type="dxa"/>
          </w:tcPr>
          <w:p w:rsidR="006100F6" w:rsidRPr="0011141E" w:rsidRDefault="006100F6" w:rsidP="00600D4F">
            <w:pPr>
              <w:rPr>
                <w:rFonts w:cstheme="minorHAnsi"/>
              </w:rPr>
            </w:pPr>
            <w:r w:rsidRPr="0011141E">
              <w:rPr>
                <w:rFonts w:cstheme="minorHAnsi"/>
              </w:rPr>
              <w:t>1 School Group</w:t>
            </w:r>
          </w:p>
        </w:tc>
        <w:tc>
          <w:tcPr>
            <w:tcW w:w="1306" w:type="dxa"/>
          </w:tcPr>
          <w:p w:rsidR="006100F6" w:rsidRPr="0011141E" w:rsidRDefault="006100F6" w:rsidP="00600D4F">
            <w:pPr>
              <w:rPr>
                <w:rFonts w:cstheme="minorHAnsi"/>
              </w:rPr>
            </w:pPr>
            <w:r w:rsidRPr="0011141E">
              <w:rPr>
                <w:rFonts w:cstheme="minorHAnsi"/>
              </w:rPr>
              <w:t>1 x 24</w:t>
            </w:r>
          </w:p>
          <w:p w:rsidR="006100F6" w:rsidRPr="0011141E" w:rsidRDefault="006100F6" w:rsidP="00600D4F">
            <w:pPr>
              <w:rPr>
                <w:rFonts w:cstheme="minorHAnsi"/>
              </w:rPr>
            </w:pPr>
            <w:r w:rsidRPr="0011141E">
              <w:rPr>
                <w:rFonts w:cstheme="minorHAnsi"/>
              </w:rPr>
              <w:t>1 x 2 staff</w:t>
            </w:r>
          </w:p>
        </w:tc>
        <w:tc>
          <w:tcPr>
            <w:tcW w:w="1245" w:type="dxa"/>
          </w:tcPr>
          <w:p w:rsidR="006100F6" w:rsidRPr="0011141E" w:rsidRDefault="006100F6" w:rsidP="00600D4F">
            <w:pPr>
              <w:rPr>
                <w:rFonts w:cstheme="minorHAnsi"/>
              </w:rPr>
            </w:pPr>
            <w:r w:rsidRPr="0011141E">
              <w:rPr>
                <w:rFonts w:cstheme="minorHAnsi"/>
              </w:rPr>
              <w:t xml:space="preserve">Jan/Feb </w:t>
            </w:r>
            <w:r w:rsidRPr="0011141E">
              <w:rPr>
                <w:rFonts w:cstheme="minorHAnsi"/>
                <w:b/>
              </w:rPr>
              <w:t>2018</w:t>
            </w:r>
          </w:p>
        </w:tc>
      </w:tr>
    </w:tbl>
    <w:p w:rsidR="00BB2C29" w:rsidRDefault="00BB2C29" w:rsidP="002B7CC1">
      <w:pPr>
        <w:rPr>
          <w:rFonts w:cstheme="minorHAnsi"/>
        </w:rPr>
      </w:pPr>
    </w:p>
    <w:p w:rsidR="00634B8C" w:rsidRDefault="00634B8C" w:rsidP="00BC0854">
      <w:pPr>
        <w:widowControl w:val="0"/>
        <w:autoSpaceDE w:val="0"/>
        <w:autoSpaceDN w:val="0"/>
        <w:adjustRightInd w:val="0"/>
        <w:jc w:val="both"/>
        <w:rPr>
          <w:rFonts w:cstheme="minorHAnsi"/>
          <w:b/>
          <w:color w:val="000000"/>
          <w:u w:val="single"/>
        </w:rPr>
      </w:pPr>
    </w:p>
    <w:p w:rsidR="00634B8C" w:rsidRDefault="00634B8C" w:rsidP="00BC0854">
      <w:pPr>
        <w:widowControl w:val="0"/>
        <w:autoSpaceDE w:val="0"/>
        <w:autoSpaceDN w:val="0"/>
        <w:adjustRightInd w:val="0"/>
        <w:jc w:val="both"/>
        <w:rPr>
          <w:rFonts w:cstheme="minorHAnsi"/>
          <w:b/>
          <w:color w:val="000000"/>
          <w:u w:val="single"/>
        </w:rPr>
      </w:pPr>
    </w:p>
    <w:p w:rsidR="00BC0854" w:rsidRPr="0011141E" w:rsidRDefault="0011141E" w:rsidP="00BC0854">
      <w:pPr>
        <w:widowControl w:val="0"/>
        <w:autoSpaceDE w:val="0"/>
        <w:autoSpaceDN w:val="0"/>
        <w:adjustRightInd w:val="0"/>
        <w:jc w:val="both"/>
        <w:rPr>
          <w:rFonts w:cstheme="minorHAnsi"/>
          <w:b/>
          <w:color w:val="000000"/>
          <w:u w:val="single"/>
        </w:rPr>
      </w:pPr>
      <w:r w:rsidRPr="0011141E">
        <w:rPr>
          <w:rFonts w:cstheme="minorHAnsi"/>
          <w:b/>
          <w:color w:val="000000"/>
          <w:u w:val="single"/>
        </w:rPr>
        <w:lastRenderedPageBreak/>
        <w:t>4</w:t>
      </w:r>
      <w:r w:rsidR="00BC0854" w:rsidRPr="0011141E">
        <w:rPr>
          <w:rFonts w:cstheme="minorHAnsi"/>
          <w:b/>
          <w:color w:val="000000"/>
          <w:u w:val="single"/>
        </w:rPr>
        <w:t xml:space="preserve">. Budget </w:t>
      </w:r>
    </w:p>
    <w:p w:rsidR="00BC0854" w:rsidRDefault="00BC0854" w:rsidP="00BC0854">
      <w:pPr>
        <w:widowControl w:val="0"/>
        <w:autoSpaceDE w:val="0"/>
        <w:autoSpaceDN w:val="0"/>
        <w:adjustRightInd w:val="0"/>
        <w:jc w:val="both"/>
        <w:rPr>
          <w:rFonts w:cstheme="minorHAnsi"/>
          <w:color w:val="000000"/>
          <w:lang w:val="en-IE"/>
        </w:rPr>
      </w:pPr>
      <w:r w:rsidRPr="0011141E">
        <w:rPr>
          <w:rFonts w:cstheme="minorHAnsi"/>
          <w:color w:val="000000"/>
          <w:lang w:val="en-IE"/>
        </w:rPr>
        <w:t>The successful tender will be awarded on a value for money basis</w:t>
      </w:r>
      <w:r w:rsidR="00FF090E" w:rsidRPr="0011141E">
        <w:rPr>
          <w:rFonts w:cstheme="minorHAnsi"/>
          <w:color w:val="000000"/>
          <w:lang w:val="en-IE"/>
        </w:rPr>
        <w:t>, within a maximum budget of £28</w:t>
      </w:r>
      <w:r w:rsidRPr="0011141E">
        <w:rPr>
          <w:rFonts w:cstheme="minorHAnsi"/>
          <w:color w:val="000000"/>
          <w:lang w:val="en-IE"/>
        </w:rPr>
        <w:t>,000.</w:t>
      </w:r>
      <w:r w:rsidR="00FF090E" w:rsidRPr="0011141E">
        <w:rPr>
          <w:rFonts w:cstheme="minorHAnsi"/>
          <w:color w:val="000000"/>
          <w:lang w:val="en-IE"/>
        </w:rPr>
        <w:t xml:space="preserve"> The costs should include accommodation, activities, travel and food.</w:t>
      </w:r>
    </w:p>
    <w:p w:rsidR="00A5798B" w:rsidRPr="00A5798B" w:rsidRDefault="00A5798B" w:rsidP="00BC0854">
      <w:pPr>
        <w:widowControl w:val="0"/>
        <w:autoSpaceDE w:val="0"/>
        <w:autoSpaceDN w:val="0"/>
        <w:adjustRightInd w:val="0"/>
        <w:jc w:val="both"/>
        <w:rPr>
          <w:rFonts w:cstheme="minorHAnsi"/>
          <w:color w:val="000000"/>
          <w:lang w:val="en-IE"/>
        </w:rPr>
      </w:pPr>
    </w:p>
    <w:p w:rsidR="00BC0854" w:rsidRPr="0011141E" w:rsidRDefault="0011141E" w:rsidP="00BC0854">
      <w:pPr>
        <w:widowControl w:val="0"/>
        <w:autoSpaceDE w:val="0"/>
        <w:autoSpaceDN w:val="0"/>
        <w:adjustRightInd w:val="0"/>
        <w:jc w:val="both"/>
        <w:rPr>
          <w:rFonts w:cstheme="minorHAnsi"/>
          <w:b/>
          <w:color w:val="000000"/>
          <w:u w:val="single"/>
        </w:rPr>
      </w:pPr>
      <w:r w:rsidRPr="0011141E">
        <w:rPr>
          <w:rFonts w:cstheme="minorHAnsi"/>
          <w:b/>
          <w:color w:val="000000"/>
          <w:u w:val="single"/>
        </w:rPr>
        <w:t>5</w:t>
      </w:r>
      <w:r w:rsidR="00BC0854" w:rsidRPr="0011141E">
        <w:rPr>
          <w:rFonts w:cstheme="minorHAnsi"/>
          <w:b/>
          <w:color w:val="000000"/>
          <w:u w:val="single"/>
        </w:rPr>
        <w:t>. General Information required</w:t>
      </w:r>
    </w:p>
    <w:p w:rsidR="00BC0854" w:rsidRPr="0011141E" w:rsidRDefault="00BC0854" w:rsidP="00BC0854">
      <w:pPr>
        <w:widowControl w:val="0"/>
        <w:numPr>
          <w:ilvl w:val="0"/>
          <w:numId w:val="5"/>
        </w:numPr>
        <w:tabs>
          <w:tab w:val="num" w:pos="360"/>
        </w:tabs>
        <w:autoSpaceDE w:val="0"/>
        <w:autoSpaceDN w:val="0"/>
        <w:adjustRightInd w:val="0"/>
        <w:spacing w:after="0" w:line="240" w:lineRule="auto"/>
        <w:jc w:val="both"/>
        <w:rPr>
          <w:rFonts w:cstheme="minorHAnsi"/>
          <w:color w:val="000000"/>
        </w:rPr>
      </w:pPr>
      <w:r w:rsidRPr="0011141E">
        <w:rPr>
          <w:rFonts w:cstheme="minorHAnsi"/>
          <w:color w:val="000000"/>
        </w:rPr>
        <w:t>Name, address, telephone, e-mail and fax number of tenderer;</w:t>
      </w:r>
    </w:p>
    <w:p w:rsidR="00BC0854" w:rsidRPr="0011141E" w:rsidRDefault="00BC0854" w:rsidP="00BC0854">
      <w:pPr>
        <w:widowControl w:val="0"/>
        <w:numPr>
          <w:ilvl w:val="0"/>
          <w:numId w:val="6"/>
        </w:numPr>
        <w:tabs>
          <w:tab w:val="num" w:pos="360"/>
        </w:tabs>
        <w:autoSpaceDE w:val="0"/>
        <w:autoSpaceDN w:val="0"/>
        <w:adjustRightInd w:val="0"/>
        <w:spacing w:after="0" w:line="240" w:lineRule="auto"/>
        <w:jc w:val="both"/>
        <w:rPr>
          <w:rFonts w:cstheme="minorHAnsi"/>
          <w:color w:val="000000"/>
        </w:rPr>
      </w:pPr>
      <w:r w:rsidRPr="0011141E">
        <w:rPr>
          <w:rFonts w:cstheme="minorHAnsi"/>
          <w:color w:val="000000"/>
        </w:rPr>
        <w:t>Names of persons within tenderer’s business who will be working on the project;</w:t>
      </w:r>
    </w:p>
    <w:p w:rsidR="00BC0854" w:rsidRPr="0011141E" w:rsidRDefault="00BC0854" w:rsidP="00BC0854">
      <w:pPr>
        <w:widowControl w:val="0"/>
        <w:numPr>
          <w:ilvl w:val="0"/>
          <w:numId w:val="6"/>
        </w:numPr>
        <w:tabs>
          <w:tab w:val="num" w:pos="360"/>
        </w:tabs>
        <w:autoSpaceDE w:val="0"/>
        <w:autoSpaceDN w:val="0"/>
        <w:adjustRightInd w:val="0"/>
        <w:spacing w:after="0" w:line="240" w:lineRule="auto"/>
        <w:jc w:val="both"/>
        <w:rPr>
          <w:rFonts w:cstheme="minorHAnsi"/>
          <w:color w:val="000000"/>
        </w:rPr>
      </w:pPr>
      <w:r w:rsidRPr="0011141E">
        <w:rPr>
          <w:rFonts w:cstheme="minorHAnsi"/>
          <w:color w:val="000000"/>
        </w:rPr>
        <w:t>Name, address, telephone, e-mail and fax number of any third parties involved in the tender;</w:t>
      </w:r>
    </w:p>
    <w:p w:rsidR="00BC0854" w:rsidRPr="0011141E" w:rsidRDefault="00BC0854" w:rsidP="00BC0854">
      <w:pPr>
        <w:widowControl w:val="0"/>
        <w:numPr>
          <w:ilvl w:val="0"/>
          <w:numId w:val="6"/>
        </w:numPr>
        <w:tabs>
          <w:tab w:val="num" w:pos="360"/>
        </w:tabs>
        <w:autoSpaceDE w:val="0"/>
        <w:autoSpaceDN w:val="0"/>
        <w:adjustRightInd w:val="0"/>
        <w:spacing w:after="0" w:line="240" w:lineRule="auto"/>
        <w:jc w:val="both"/>
        <w:rPr>
          <w:rFonts w:cstheme="minorHAnsi"/>
          <w:color w:val="000000"/>
        </w:rPr>
      </w:pPr>
      <w:r w:rsidRPr="0011141E">
        <w:rPr>
          <w:rFonts w:cstheme="minorHAnsi"/>
          <w:color w:val="000000"/>
        </w:rPr>
        <w:t>Description of role or elements of contract to be fulfilled by any third party;</w:t>
      </w:r>
    </w:p>
    <w:p w:rsidR="00BC0854" w:rsidRPr="0011141E" w:rsidRDefault="00BC0854" w:rsidP="00BC0854">
      <w:pPr>
        <w:widowControl w:val="0"/>
        <w:numPr>
          <w:ilvl w:val="0"/>
          <w:numId w:val="6"/>
        </w:numPr>
        <w:tabs>
          <w:tab w:val="num" w:pos="360"/>
        </w:tabs>
        <w:autoSpaceDE w:val="0"/>
        <w:autoSpaceDN w:val="0"/>
        <w:adjustRightInd w:val="0"/>
        <w:spacing w:after="0" w:line="240" w:lineRule="auto"/>
        <w:jc w:val="both"/>
        <w:rPr>
          <w:rFonts w:cstheme="minorHAnsi"/>
          <w:color w:val="000000"/>
        </w:rPr>
      </w:pPr>
      <w:r w:rsidRPr="0011141E">
        <w:rPr>
          <w:rFonts w:cstheme="minorHAnsi"/>
          <w:color w:val="000000"/>
        </w:rPr>
        <w:t>Identification of party who will carry overall responsibility for the contract;</w:t>
      </w:r>
    </w:p>
    <w:p w:rsidR="00BC0854" w:rsidRPr="0011141E" w:rsidRDefault="00BC0854" w:rsidP="00BC0854">
      <w:pPr>
        <w:widowControl w:val="0"/>
        <w:numPr>
          <w:ilvl w:val="0"/>
          <w:numId w:val="6"/>
        </w:numPr>
        <w:tabs>
          <w:tab w:val="num" w:pos="360"/>
        </w:tabs>
        <w:autoSpaceDE w:val="0"/>
        <w:autoSpaceDN w:val="0"/>
        <w:adjustRightInd w:val="0"/>
        <w:spacing w:after="0" w:line="240" w:lineRule="auto"/>
        <w:jc w:val="both"/>
        <w:rPr>
          <w:rFonts w:cstheme="minorHAnsi"/>
          <w:color w:val="000000"/>
        </w:rPr>
      </w:pPr>
      <w:r w:rsidRPr="0011141E">
        <w:rPr>
          <w:rFonts w:cstheme="minorHAnsi"/>
          <w:bCs/>
          <w:color w:val="000000"/>
        </w:rPr>
        <w:t xml:space="preserve">Details of the qualifications and experience of each person who will be working on the project; </w:t>
      </w:r>
    </w:p>
    <w:p w:rsidR="00BC0854" w:rsidRPr="0011141E" w:rsidRDefault="00BC0854" w:rsidP="00BC0854">
      <w:pPr>
        <w:widowControl w:val="0"/>
        <w:numPr>
          <w:ilvl w:val="0"/>
          <w:numId w:val="6"/>
        </w:numPr>
        <w:tabs>
          <w:tab w:val="num" w:pos="360"/>
        </w:tabs>
        <w:autoSpaceDE w:val="0"/>
        <w:autoSpaceDN w:val="0"/>
        <w:adjustRightInd w:val="0"/>
        <w:spacing w:after="0" w:line="240" w:lineRule="auto"/>
        <w:jc w:val="both"/>
        <w:rPr>
          <w:rFonts w:cstheme="minorHAnsi"/>
          <w:color w:val="000000"/>
        </w:rPr>
      </w:pPr>
      <w:r w:rsidRPr="0011141E">
        <w:rPr>
          <w:rFonts w:cstheme="minorHAnsi"/>
          <w:bCs/>
          <w:color w:val="000000"/>
        </w:rPr>
        <w:t>Names of two referees familiar with the work of the tenderer.</w:t>
      </w:r>
    </w:p>
    <w:p w:rsidR="0011141E" w:rsidRPr="0011141E" w:rsidRDefault="0011141E" w:rsidP="00BC0854">
      <w:pPr>
        <w:widowControl w:val="0"/>
        <w:autoSpaceDE w:val="0"/>
        <w:autoSpaceDN w:val="0"/>
        <w:adjustRightInd w:val="0"/>
        <w:jc w:val="both"/>
        <w:rPr>
          <w:rFonts w:cstheme="minorHAnsi"/>
          <w:b/>
          <w:color w:val="000000"/>
          <w:u w:val="single"/>
        </w:rPr>
      </w:pPr>
    </w:p>
    <w:p w:rsidR="00BC0854" w:rsidRPr="0011141E" w:rsidRDefault="0011141E" w:rsidP="00BC0854">
      <w:pPr>
        <w:widowControl w:val="0"/>
        <w:autoSpaceDE w:val="0"/>
        <w:autoSpaceDN w:val="0"/>
        <w:adjustRightInd w:val="0"/>
        <w:jc w:val="both"/>
        <w:rPr>
          <w:rFonts w:cstheme="minorHAnsi"/>
          <w:b/>
          <w:color w:val="000000"/>
          <w:u w:val="single"/>
        </w:rPr>
      </w:pPr>
      <w:r w:rsidRPr="0011141E">
        <w:rPr>
          <w:rFonts w:cstheme="minorHAnsi"/>
          <w:b/>
          <w:color w:val="000000"/>
          <w:u w:val="single"/>
        </w:rPr>
        <w:t>6</w:t>
      </w:r>
      <w:r w:rsidR="00BC0854" w:rsidRPr="0011141E">
        <w:rPr>
          <w:rFonts w:cstheme="minorHAnsi"/>
          <w:b/>
          <w:color w:val="000000"/>
          <w:u w:val="single"/>
        </w:rPr>
        <w:t>. Evaluation of Tenders and Award Criteria</w:t>
      </w:r>
    </w:p>
    <w:p w:rsidR="0011141E" w:rsidRPr="0011141E" w:rsidRDefault="00BC0854" w:rsidP="00BC0854">
      <w:pPr>
        <w:widowControl w:val="0"/>
        <w:autoSpaceDE w:val="0"/>
        <w:autoSpaceDN w:val="0"/>
        <w:adjustRightInd w:val="0"/>
        <w:jc w:val="both"/>
        <w:rPr>
          <w:rFonts w:cstheme="minorHAnsi"/>
          <w:color w:val="000000"/>
        </w:rPr>
      </w:pPr>
      <w:r w:rsidRPr="0011141E">
        <w:rPr>
          <w:rFonts w:cstheme="minorHAnsi"/>
          <w:color w:val="000000"/>
        </w:rPr>
        <w:t xml:space="preserve">The contract will be awarded from the qualifying tenders on the basis of the most economically advantageous tender applying the following award criteria: </w:t>
      </w:r>
    </w:p>
    <w:p w:rsidR="00BC0854" w:rsidRPr="0011141E" w:rsidRDefault="00BC0854" w:rsidP="00BC0854">
      <w:pPr>
        <w:keepNext/>
        <w:spacing w:before="240" w:after="60"/>
        <w:jc w:val="both"/>
        <w:rPr>
          <w:rFonts w:eastAsia="Arial Unicode MS" w:cstheme="minorHAnsi"/>
          <w:color w:val="000000"/>
        </w:rPr>
      </w:pPr>
      <w:r w:rsidRPr="0011141E">
        <w:rPr>
          <w:rFonts w:eastAsia="Arial Unicode MS" w:cstheme="minorHAnsi"/>
          <w:b/>
          <w:color w:val="000000"/>
        </w:rPr>
        <w:t>Evaluation Criteria</w:t>
      </w:r>
    </w:p>
    <w:p w:rsidR="00BC0854" w:rsidRPr="0011141E" w:rsidRDefault="00BC0854" w:rsidP="00BC0854">
      <w:pPr>
        <w:keepNext/>
        <w:spacing w:before="240" w:after="60"/>
        <w:jc w:val="both"/>
        <w:rPr>
          <w:rFonts w:eastAsiaTheme="minorEastAsia" w:cstheme="minorHAnsi"/>
        </w:rPr>
      </w:pPr>
      <w:r w:rsidRPr="0011141E">
        <w:rPr>
          <w:rFonts w:eastAsia="Arial Unicode MS" w:cstheme="minorHAnsi"/>
          <w:color w:val="000000"/>
        </w:rPr>
        <w:t>Qualifying tenderers will be evaluated against the following criteria:</w:t>
      </w:r>
    </w:p>
    <w:tbl>
      <w:tblPr>
        <w:tblW w:w="0" w:type="auto"/>
        <w:tblInd w:w="133" w:type="dxa"/>
        <w:tblLayout w:type="fixed"/>
        <w:tblLook w:val="04A0"/>
      </w:tblPr>
      <w:tblGrid>
        <w:gridCol w:w="6900"/>
        <w:gridCol w:w="1690"/>
      </w:tblGrid>
      <w:tr w:rsidR="00BC0854" w:rsidRPr="0011141E" w:rsidTr="0011141E">
        <w:trPr>
          <w:cantSplit/>
          <w:trHeight w:hRule="exact" w:val="792"/>
        </w:trPr>
        <w:tc>
          <w:tcPr>
            <w:tcW w:w="6900" w:type="dxa"/>
            <w:tcBorders>
              <w:top w:val="single" w:sz="4" w:space="0" w:color="000000"/>
              <w:left w:val="single" w:sz="4" w:space="0" w:color="000000"/>
              <w:bottom w:val="single" w:sz="4" w:space="0" w:color="000000"/>
              <w:right w:val="nil"/>
            </w:tcBorders>
            <w:shd w:val="clear" w:color="auto" w:fill="FFFFFF"/>
          </w:tcPr>
          <w:p w:rsidR="00BC0854" w:rsidRPr="0011141E" w:rsidRDefault="00BC0854">
            <w:pPr>
              <w:pStyle w:val="Body1"/>
              <w:snapToGrid w:val="0"/>
              <w:jc w:val="both"/>
              <w:rPr>
                <w:rFonts w:asciiTheme="minorHAnsi" w:hAnsiTheme="minorHAnsi" w:cstheme="minorHAnsi"/>
                <w:sz w:val="22"/>
                <w:szCs w:val="22"/>
                <w:lang w:val="en-US"/>
              </w:rPr>
            </w:pPr>
          </w:p>
          <w:p w:rsidR="00BC0854" w:rsidRPr="0011141E" w:rsidRDefault="00BC0854">
            <w:pPr>
              <w:pStyle w:val="Body1"/>
              <w:jc w:val="both"/>
              <w:rPr>
                <w:rFonts w:asciiTheme="minorHAnsi" w:hAnsiTheme="minorHAnsi" w:cstheme="minorHAnsi"/>
                <w:b/>
                <w:sz w:val="22"/>
                <w:szCs w:val="22"/>
                <w:lang w:val="en-US"/>
              </w:rPr>
            </w:pPr>
            <w:r w:rsidRPr="0011141E">
              <w:rPr>
                <w:rFonts w:asciiTheme="minorHAnsi" w:hAnsiTheme="minorHAnsi" w:cstheme="minorHAnsi"/>
                <w:b/>
                <w:sz w:val="22"/>
                <w:szCs w:val="22"/>
                <w:lang w:val="en-US"/>
              </w:rPr>
              <w:t>Criteria</w:t>
            </w:r>
          </w:p>
          <w:p w:rsidR="00BC0854" w:rsidRPr="0011141E" w:rsidRDefault="00BC0854">
            <w:pPr>
              <w:pStyle w:val="Body1"/>
              <w:jc w:val="both"/>
              <w:rPr>
                <w:rFonts w:asciiTheme="minorHAnsi" w:hAnsiTheme="minorHAnsi" w:cstheme="minorHAnsi"/>
                <w:sz w:val="22"/>
                <w:szCs w:val="22"/>
                <w:lang w:val="en-US"/>
              </w:rPr>
            </w:pP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BC0854" w:rsidRPr="0011141E" w:rsidRDefault="00BC0854">
            <w:pPr>
              <w:snapToGrid w:val="0"/>
              <w:jc w:val="both"/>
              <w:rPr>
                <w:rFonts w:cstheme="minorHAnsi"/>
              </w:rPr>
            </w:pPr>
          </w:p>
          <w:p w:rsidR="00BC0854" w:rsidRPr="0011141E" w:rsidRDefault="00BC0854">
            <w:pPr>
              <w:jc w:val="both"/>
              <w:rPr>
                <w:rFonts w:eastAsia="Arial Unicode MS" w:cstheme="minorHAnsi"/>
                <w:b/>
                <w:bCs/>
                <w:color w:val="000000"/>
                <w:lang w:val="en-US"/>
              </w:rPr>
            </w:pPr>
            <w:r w:rsidRPr="0011141E">
              <w:rPr>
                <w:rFonts w:eastAsia="Arial Unicode MS" w:cstheme="minorHAnsi"/>
                <w:b/>
                <w:color w:val="000000"/>
              </w:rPr>
              <w:t xml:space="preserve"> Weighting</w:t>
            </w:r>
          </w:p>
        </w:tc>
      </w:tr>
      <w:tr w:rsidR="00BC0854" w:rsidRPr="0011141E" w:rsidTr="0011141E">
        <w:trPr>
          <w:cantSplit/>
          <w:trHeight w:hRule="exact" w:val="4262"/>
        </w:trPr>
        <w:tc>
          <w:tcPr>
            <w:tcW w:w="6900" w:type="dxa"/>
            <w:tcBorders>
              <w:top w:val="single" w:sz="4" w:space="0" w:color="000000"/>
              <w:left w:val="single" w:sz="4" w:space="0" w:color="000000"/>
              <w:bottom w:val="single" w:sz="4" w:space="0" w:color="000000"/>
              <w:right w:val="nil"/>
            </w:tcBorders>
            <w:shd w:val="clear" w:color="auto" w:fill="FFFFFF"/>
          </w:tcPr>
          <w:p w:rsidR="0011141E" w:rsidRDefault="00BC0854" w:rsidP="00BC0854">
            <w:pPr>
              <w:widowControl w:val="0"/>
              <w:autoSpaceDE w:val="0"/>
              <w:autoSpaceDN w:val="0"/>
              <w:adjustRightInd w:val="0"/>
              <w:jc w:val="both"/>
              <w:rPr>
                <w:rFonts w:cstheme="minorHAnsi"/>
                <w:color w:val="000000"/>
              </w:rPr>
            </w:pPr>
            <w:r w:rsidRPr="0011141E">
              <w:rPr>
                <w:rFonts w:eastAsia="Arial Unicode MS" w:cstheme="minorHAnsi"/>
                <w:b/>
                <w:bCs/>
                <w:color w:val="000000"/>
              </w:rPr>
              <w:t xml:space="preserve">A) </w:t>
            </w:r>
            <w:r w:rsidRPr="0011141E">
              <w:rPr>
                <w:rFonts w:cstheme="minorHAnsi"/>
                <w:color w:val="000000"/>
              </w:rPr>
              <w:t>Demonstrated understanding of the scope of the project and ability to deliver the objectives and outputs of the project as outlined in</w:t>
            </w:r>
            <w:r w:rsidR="00FF090E" w:rsidRPr="0011141E">
              <w:rPr>
                <w:rFonts w:cstheme="minorHAnsi"/>
                <w:color w:val="000000"/>
              </w:rPr>
              <w:t xml:space="preserve"> the contract requirements</w:t>
            </w:r>
            <w:r w:rsidRPr="0011141E">
              <w:rPr>
                <w:rFonts w:cstheme="minorHAnsi"/>
                <w:color w:val="000000"/>
              </w:rPr>
              <w:t>;</w:t>
            </w:r>
          </w:p>
          <w:p w:rsidR="00BC0854" w:rsidRPr="0011141E" w:rsidRDefault="00BC0854" w:rsidP="00BC0854">
            <w:pPr>
              <w:widowControl w:val="0"/>
              <w:autoSpaceDE w:val="0"/>
              <w:autoSpaceDN w:val="0"/>
              <w:adjustRightInd w:val="0"/>
              <w:jc w:val="both"/>
              <w:rPr>
                <w:rFonts w:cstheme="minorHAnsi"/>
                <w:color w:val="000000"/>
              </w:rPr>
            </w:pPr>
            <w:r w:rsidRPr="0011141E">
              <w:rPr>
                <w:rFonts w:eastAsia="Arial Unicode MS" w:cstheme="minorHAnsi"/>
                <w:b/>
                <w:bCs/>
                <w:color w:val="000000"/>
              </w:rPr>
              <w:t>B)</w:t>
            </w:r>
            <w:r w:rsidRPr="0011141E">
              <w:rPr>
                <w:rFonts w:cstheme="minorHAnsi"/>
                <w:color w:val="000000"/>
              </w:rPr>
              <w:t xml:space="preserve"> Quality of proposed approach/methodology, with particular regar</w:t>
            </w:r>
            <w:r w:rsidR="00FF090E" w:rsidRPr="0011141E">
              <w:rPr>
                <w:rFonts w:cstheme="minorHAnsi"/>
                <w:color w:val="000000"/>
              </w:rPr>
              <w:t>d to best practice in facilitating residential experiences and team building for young people</w:t>
            </w:r>
            <w:r w:rsidRPr="0011141E">
              <w:rPr>
                <w:rFonts w:cstheme="minorHAnsi"/>
                <w:color w:val="000000"/>
              </w:rPr>
              <w:t xml:space="preserve"> and expertise of the tenderer in projects of a similar type; </w:t>
            </w:r>
          </w:p>
          <w:p w:rsidR="00BC0854" w:rsidRPr="0011141E" w:rsidRDefault="00BC0854">
            <w:pPr>
              <w:jc w:val="both"/>
              <w:rPr>
                <w:rFonts w:eastAsia="Arial Unicode MS" w:cstheme="minorHAnsi"/>
                <w:color w:val="000000"/>
              </w:rPr>
            </w:pPr>
            <w:r w:rsidRPr="0011141E">
              <w:rPr>
                <w:rFonts w:eastAsia="Arial Unicode MS" w:cstheme="minorHAnsi"/>
                <w:b/>
                <w:bCs/>
                <w:color w:val="000000"/>
              </w:rPr>
              <w:t xml:space="preserve">C) </w:t>
            </w:r>
            <w:r w:rsidRPr="0011141E">
              <w:rPr>
                <w:rFonts w:eastAsia="Arial Unicode MS" w:cstheme="minorHAnsi"/>
                <w:bCs/>
                <w:color w:val="000000"/>
              </w:rPr>
              <w:t>Proposed project timetable for delivery and plan:</w:t>
            </w:r>
          </w:p>
          <w:p w:rsidR="00BC0854" w:rsidRPr="0011141E" w:rsidRDefault="00BC0854">
            <w:pPr>
              <w:jc w:val="both"/>
              <w:rPr>
                <w:rFonts w:eastAsiaTheme="minorEastAsia" w:cstheme="minorHAnsi"/>
                <w:b/>
                <w:bCs/>
              </w:rPr>
            </w:pPr>
            <w:r w:rsidRPr="0011141E">
              <w:rPr>
                <w:rFonts w:eastAsia="Arial Unicode MS" w:cstheme="minorHAnsi"/>
                <w:color w:val="000000"/>
              </w:rPr>
              <w:t>Detailed time line for the implementation of the project with allocated design, build and support time</w:t>
            </w:r>
          </w:p>
          <w:p w:rsidR="00BC0854" w:rsidRPr="0011141E" w:rsidRDefault="00BC0854" w:rsidP="00BC0854">
            <w:pPr>
              <w:jc w:val="both"/>
              <w:rPr>
                <w:rFonts w:eastAsia="Arial Unicode MS" w:cstheme="minorHAnsi"/>
                <w:color w:val="000000"/>
              </w:rPr>
            </w:pPr>
            <w:r w:rsidRPr="0011141E">
              <w:rPr>
                <w:rFonts w:eastAsia="Arial Unicode MS" w:cstheme="minorHAnsi"/>
                <w:b/>
                <w:bCs/>
                <w:color w:val="000000"/>
              </w:rPr>
              <w:t xml:space="preserve">D) </w:t>
            </w:r>
            <w:r w:rsidRPr="0011141E">
              <w:rPr>
                <w:rFonts w:eastAsia="Arial Unicode MS" w:cstheme="minorHAnsi"/>
                <w:bCs/>
                <w:color w:val="000000"/>
              </w:rPr>
              <w:t>Price:</w:t>
            </w:r>
            <w:r w:rsidR="0011141E">
              <w:rPr>
                <w:rFonts w:eastAsia="Arial Unicode MS" w:cstheme="minorHAnsi"/>
                <w:color w:val="000000"/>
              </w:rPr>
              <w:t xml:space="preserve"> </w:t>
            </w:r>
            <w:r w:rsidRPr="0011141E">
              <w:rPr>
                <w:rFonts w:eastAsia="Arial Unicode MS" w:cstheme="minorHAnsi"/>
                <w:color w:val="000000"/>
              </w:rPr>
              <w:t>Breakdown of costs per head</w:t>
            </w:r>
            <w:r w:rsidR="00FF090E" w:rsidRPr="0011141E">
              <w:rPr>
                <w:rFonts w:eastAsia="Arial Unicode MS" w:cstheme="minorHAnsi"/>
                <w:color w:val="000000"/>
              </w:rPr>
              <w:t xml:space="preserve"> for accommodation, activities, food and travel.</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BC0854" w:rsidRPr="0011141E" w:rsidRDefault="00BC0854">
            <w:pPr>
              <w:jc w:val="both"/>
              <w:rPr>
                <w:rFonts w:cstheme="minorHAnsi"/>
              </w:rPr>
            </w:pPr>
            <w:r w:rsidRPr="0011141E">
              <w:rPr>
                <w:rFonts w:eastAsia="Arial Unicode MS" w:cstheme="minorHAnsi"/>
                <w:color w:val="000000"/>
              </w:rPr>
              <w:t>25%</w:t>
            </w:r>
          </w:p>
          <w:p w:rsidR="00BC0854" w:rsidRPr="0011141E" w:rsidRDefault="00BC0854">
            <w:pPr>
              <w:jc w:val="both"/>
              <w:rPr>
                <w:rFonts w:cstheme="minorHAnsi"/>
              </w:rPr>
            </w:pPr>
          </w:p>
          <w:p w:rsidR="0011141E" w:rsidRDefault="0011141E">
            <w:pPr>
              <w:jc w:val="both"/>
              <w:rPr>
                <w:rFonts w:eastAsia="Arial Unicode MS" w:cstheme="minorHAnsi"/>
                <w:color w:val="000000"/>
              </w:rPr>
            </w:pPr>
          </w:p>
          <w:p w:rsidR="00BC0854" w:rsidRPr="0011141E" w:rsidRDefault="00BC0854">
            <w:pPr>
              <w:jc w:val="both"/>
              <w:rPr>
                <w:rFonts w:cstheme="minorHAnsi"/>
              </w:rPr>
            </w:pPr>
            <w:r w:rsidRPr="0011141E">
              <w:rPr>
                <w:rFonts w:eastAsia="Arial Unicode MS" w:cstheme="minorHAnsi"/>
                <w:color w:val="000000"/>
              </w:rPr>
              <w:t>25%</w:t>
            </w:r>
          </w:p>
          <w:p w:rsidR="00BC0854" w:rsidRPr="0011141E" w:rsidRDefault="00BC0854">
            <w:pPr>
              <w:jc w:val="both"/>
              <w:rPr>
                <w:rFonts w:cstheme="minorHAnsi"/>
              </w:rPr>
            </w:pPr>
          </w:p>
          <w:p w:rsidR="00BC0854" w:rsidRPr="0011141E" w:rsidRDefault="00BC0854">
            <w:pPr>
              <w:jc w:val="both"/>
              <w:rPr>
                <w:rFonts w:eastAsia="Arial Unicode MS" w:cstheme="minorHAnsi"/>
                <w:color w:val="000000"/>
              </w:rPr>
            </w:pPr>
            <w:r w:rsidRPr="0011141E">
              <w:rPr>
                <w:rFonts w:eastAsia="Arial Unicode MS" w:cstheme="minorHAnsi"/>
                <w:color w:val="000000"/>
              </w:rPr>
              <w:t>25%</w:t>
            </w:r>
          </w:p>
          <w:p w:rsidR="00BC0854" w:rsidRPr="0011141E" w:rsidRDefault="00BC0854">
            <w:pPr>
              <w:jc w:val="both"/>
              <w:rPr>
                <w:rFonts w:cstheme="minorHAnsi"/>
              </w:rPr>
            </w:pPr>
          </w:p>
          <w:p w:rsidR="00BC0854" w:rsidRPr="0011141E" w:rsidRDefault="00BC0854">
            <w:pPr>
              <w:jc w:val="both"/>
              <w:rPr>
                <w:rFonts w:eastAsia="Arial Unicode MS" w:cstheme="minorHAnsi"/>
                <w:color w:val="000000"/>
                <w:lang w:val="en-US"/>
              </w:rPr>
            </w:pPr>
            <w:r w:rsidRPr="0011141E">
              <w:rPr>
                <w:rFonts w:eastAsia="Arial Unicode MS" w:cstheme="minorHAnsi"/>
                <w:color w:val="000000"/>
              </w:rPr>
              <w:t>25%</w:t>
            </w:r>
          </w:p>
        </w:tc>
      </w:tr>
      <w:tr w:rsidR="00BC0854" w:rsidRPr="0011141E" w:rsidTr="00715941">
        <w:trPr>
          <w:cantSplit/>
          <w:trHeight w:hRule="exact" w:val="708"/>
        </w:trPr>
        <w:tc>
          <w:tcPr>
            <w:tcW w:w="6900" w:type="dxa"/>
            <w:tcBorders>
              <w:top w:val="single" w:sz="4" w:space="0" w:color="000000"/>
              <w:left w:val="single" w:sz="4" w:space="0" w:color="000000"/>
              <w:bottom w:val="single" w:sz="4" w:space="0" w:color="000000"/>
              <w:right w:val="nil"/>
            </w:tcBorders>
            <w:shd w:val="clear" w:color="auto" w:fill="FFFFFF"/>
          </w:tcPr>
          <w:p w:rsidR="00BC0854" w:rsidRPr="0011141E" w:rsidRDefault="00BC0854">
            <w:pPr>
              <w:jc w:val="both"/>
              <w:rPr>
                <w:rFonts w:cstheme="minorHAnsi"/>
                <w:lang w:val="en-US"/>
              </w:rPr>
            </w:pPr>
            <w:r w:rsidRPr="0011141E">
              <w:rPr>
                <w:rFonts w:eastAsia="Arial Unicode MS" w:cstheme="minorHAnsi"/>
                <w:color w:val="000000"/>
              </w:rPr>
              <w:t>Total</w:t>
            </w:r>
          </w:p>
        </w:tc>
        <w:tc>
          <w:tcPr>
            <w:tcW w:w="1690" w:type="dxa"/>
            <w:tcBorders>
              <w:top w:val="single" w:sz="4" w:space="0" w:color="000000"/>
              <w:left w:val="single" w:sz="4" w:space="0" w:color="000000"/>
              <w:bottom w:val="single" w:sz="4" w:space="0" w:color="000000"/>
              <w:right w:val="single" w:sz="4" w:space="0" w:color="000000"/>
            </w:tcBorders>
            <w:shd w:val="clear" w:color="auto" w:fill="FFFFFF"/>
          </w:tcPr>
          <w:p w:rsidR="00BC0854" w:rsidRPr="0011141E" w:rsidRDefault="00BC0854">
            <w:pPr>
              <w:jc w:val="both"/>
              <w:rPr>
                <w:rFonts w:cstheme="minorHAnsi"/>
                <w:lang w:val="en-US"/>
              </w:rPr>
            </w:pPr>
            <w:r w:rsidRPr="0011141E">
              <w:rPr>
                <w:rFonts w:eastAsia="Arial Unicode MS" w:cstheme="minorHAnsi"/>
                <w:color w:val="000000"/>
              </w:rPr>
              <w:t>100%</w:t>
            </w:r>
          </w:p>
        </w:tc>
      </w:tr>
    </w:tbl>
    <w:p w:rsidR="00BC0854" w:rsidRPr="0011141E" w:rsidRDefault="00BC0854" w:rsidP="00BC0854">
      <w:pPr>
        <w:jc w:val="both"/>
        <w:rPr>
          <w:rFonts w:cstheme="minorHAnsi"/>
        </w:rPr>
      </w:pPr>
    </w:p>
    <w:p w:rsidR="00BC0854" w:rsidRPr="0011141E" w:rsidRDefault="00BC0854" w:rsidP="00BC0854">
      <w:pPr>
        <w:jc w:val="both"/>
        <w:rPr>
          <w:rFonts w:cstheme="minorHAnsi"/>
        </w:rPr>
      </w:pPr>
      <w:r w:rsidRPr="0011141E">
        <w:rPr>
          <w:rFonts w:cstheme="minorHAnsi"/>
        </w:rPr>
        <w:lastRenderedPageBreak/>
        <w:t xml:space="preserve">The </w:t>
      </w:r>
      <w:r w:rsidRPr="0011141E">
        <w:rPr>
          <w:rFonts w:cstheme="minorHAnsi"/>
          <w:b/>
          <w:bCs/>
        </w:rPr>
        <w:t>Price</w:t>
      </w:r>
      <w:r w:rsidRPr="0011141E">
        <w:rPr>
          <w:rFonts w:cstheme="minorHAnsi"/>
          <w:b/>
        </w:rPr>
        <w:t xml:space="preserve"> element</w:t>
      </w:r>
      <w:r w:rsidRPr="0011141E">
        <w:rPr>
          <w:rFonts w:cstheme="minorHAnsi"/>
        </w:rPr>
        <w:t xml:space="preserve"> of tenders will be assigned a score on the basis of a sliding scale.  All tenders will be scored against the lowest proposed fixed cost with full marks (i.e. 25) being awarded to the party having submitted the lowest fixed cost tender.  </w:t>
      </w:r>
    </w:p>
    <w:p w:rsidR="00BC0854" w:rsidRPr="0011141E" w:rsidRDefault="00BC0854" w:rsidP="0011141E">
      <w:pPr>
        <w:pStyle w:val="BodyTextIndent"/>
        <w:ind w:left="0"/>
        <w:jc w:val="both"/>
        <w:rPr>
          <w:rFonts w:asciiTheme="minorHAnsi" w:hAnsiTheme="minorHAnsi" w:cstheme="minorHAnsi"/>
          <w:sz w:val="22"/>
          <w:szCs w:val="22"/>
        </w:rPr>
      </w:pPr>
      <w:r w:rsidRPr="0011141E">
        <w:rPr>
          <w:rFonts w:asciiTheme="minorHAnsi" w:hAnsiTheme="minorHAnsi" w:cstheme="minorHAnsi"/>
          <w:sz w:val="22"/>
          <w:szCs w:val="22"/>
        </w:rPr>
        <w:t>Tenderer offering the lowest cost will be awarded full marks. All other tenderers will be awarded marks on a pro-rata basis depending on the total cost to complete project.</w:t>
      </w:r>
    </w:p>
    <w:p w:rsidR="00BC0854" w:rsidRPr="0011141E" w:rsidRDefault="00BC0854" w:rsidP="00BC0854">
      <w:pPr>
        <w:pStyle w:val="Body1"/>
        <w:jc w:val="both"/>
        <w:rPr>
          <w:rFonts w:asciiTheme="minorHAnsi" w:hAnsiTheme="minorHAnsi" w:cstheme="minorHAnsi"/>
          <w:sz w:val="22"/>
          <w:szCs w:val="22"/>
        </w:rPr>
      </w:pPr>
    </w:p>
    <w:p w:rsidR="00BC0854" w:rsidRPr="0011141E" w:rsidRDefault="00BC0854" w:rsidP="00BC0854">
      <w:pPr>
        <w:jc w:val="both"/>
        <w:rPr>
          <w:rFonts w:cstheme="minorHAnsi"/>
          <w:b/>
          <w:bCs/>
        </w:rPr>
      </w:pPr>
      <w:r w:rsidRPr="0011141E">
        <w:rPr>
          <w:rFonts w:cstheme="minorHAnsi"/>
          <w:b/>
        </w:rPr>
        <w:t>The approach to each element will be scored as follows:</w:t>
      </w:r>
    </w:p>
    <w:p w:rsidR="00BC0854" w:rsidRPr="0011141E" w:rsidRDefault="00BC0854" w:rsidP="00BC0854">
      <w:pPr>
        <w:jc w:val="both"/>
        <w:rPr>
          <w:rFonts w:cstheme="minorHAnsi"/>
        </w:rPr>
      </w:pPr>
      <w:r w:rsidRPr="0011141E">
        <w:rPr>
          <w:rFonts w:cstheme="minorHAnsi"/>
          <w:b/>
          <w:bCs/>
        </w:rPr>
        <w:t xml:space="preserve">                                                                        </w:t>
      </w:r>
    </w:p>
    <w:tbl>
      <w:tblPr>
        <w:tblW w:w="0" w:type="auto"/>
        <w:tblInd w:w="113" w:type="dxa"/>
        <w:tblLayout w:type="fixed"/>
        <w:tblLook w:val="04A0"/>
      </w:tblPr>
      <w:tblGrid>
        <w:gridCol w:w="690"/>
        <w:gridCol w:w="5805"/>
        <w:gridCol w:w="2015"/>
      </w:tblGrid>
      <w:tr w:rsidR="00BC0854" w:rsidRPr="0011141E" w:rsidTr="00BC0854">
        <w:trPr>
          <w:trHeight w:hRule="exact" w:val="690"/>
        </w:trPr>
        <w:tc>
          <w:tcPr>
            <w:tcW w:w="690" w:type="dxa"/>
            <w:tcBorders>
              <w:top w:val="single" w:sz="8" w:space="0" w:color="000000"/>
              <w:left w:val="single" w:sz="8" w:space="0" w:color="000000"/>
              <w:bottom w:val="single" w:sz="8" w:space="0" w:color="000000"/>
              <w:right w:val="nil"/>
            </w:tcBorders>
            <w:shd w:val="clear" w:color="auto" w:fill="FFFFFF"/>
            <w:hideMark/>
          </w:tcPr>
          <w:p w:rsidR="00BC0854" w:rsidRPr="0011141E" w:rsidRDefault="00BC0854">
            <w:pPr>
              <w:jc w:val="both"/>
              <w:rPr>
                <w:rFonts w:cstheme="minorHAnsi"/>
                <w:lang w:val="en-US"/>
              </w:rPr>
            </w:pPr>
            <w:r w:rsidRPr="0011141E">
              <w:rPr>
                <w:rFonts w:cstheme="minorHAnsi"/>
              </w:rPr>
              <w:t xml:space="preserve">Band </w:t>
            </w:r>
          </w:p>
        </w:tc>
        <w:tc>
          <w:tcPr>
            <w:tcW w:w="5805" w:type="dxa"/>
            <w:tcBorders>
              <w:top w:val="single" w:sz="8" w:space="0" w:color="000000"/>
              <w:left w:val="single" w:sz="8" w:space="0" w:color="000000"/>
              <w:bottom w:val="single" w:sz="8" w:space="0" w:color="000000"/>
              <w:right w:val="nil"/>
            </w:tcBorders>
            <w:shd w:val="clear" w:color="auto" w:fill="FFFFFF"/>
            <w:hideMark/>
          </w:tcPr>
          <w:p w:rsidR="00BC0854" w:rsidRPr="0011141E" w:rsidRDefault="00BC0854">
            <w:pPr>
              <w:jc w:val="both"/>
              <w:rPr>
                <w:rFonts w:cstheme="minorHAnsi"/>
                <w:lang w:val="en-US"/>
              </w:rPr>
            </w:pPr>
            <w:r w:rsidRPr="0011141E">
              <w:rPr>
                <w:rFonts w:cstheme="minorHAnsi"/>
              </w:rPr>
              <w:t>Scoring Basis</w:t>
            </w:r>
          </w:p>
        </w:tc>
        <w:tc>
          <w:tcPr>
            <w:tcW w:w="2015" w:type="dxa"/>
            <w:tcBorders>
              <w:top w:val="single" w:sz="8" w:space="0" w:color="000000"/>
              <w:left w:val="single" w:sz="8" w:space="0" w:color="000000"/>
              <w:bottom w:val="single" w:sz="8" w:space="0" w:color="000000"/>
              <w:right w:val="single" w:sz="8" w:space="0" w:color="000000"/>
            </w:tcBorders>
            <w:shd w:val="clear" w:color="auto" w:fill="FFFFFF"/>
            <w:hideMark/>
          </w:tcPr>
          <w:p w:rsidR="00BC0854" w:rsidRPr="0011141E" w:rsidRDefault="00BC0854">
            <w:pPr>
              <w:jc w:val="both"/>
              <w:rPr>
                <w:rFonts w:cstheme="minorHAnsi"/>
                <w:lang w:val="en-US"/>
              </w:rPr>
            </w:pPr>
            <w:r w:rsidRPr="0011141E">
              <w:rPr>
                <w:rFonts w:cstheme="minorHAnsi"/>
              </w:rPr>
              <w:t>Marking out of 25</w:t>
            </w:r>
          </w:p>
        </w:tc>
      </w:tr>
      <w:tr w:rsidR="00BC0854" w:rsidRPr="0011141E" w:rsidTr="00BC0854">
        <w:trPr>
          <w:trHeight w:hRule="exact" w:val="690"/>
        </w:trPr>
        <w:tc>
          <w:tcPr>
            <w:tcW w:w="690" w:type="dxa"/>
            <w:tcBorders>
              <w:top w:val="nil"/>
              <w:left w:val="single" w:sz="8" w:space="0" w:color="000000"/>
              <w:bottom w:val="single" w:sz="8" w:space="0" w:color="000000"/>
              <w:right w:val="nil"/>
            </w:tcBorders>
            <w:shd w:val="clear" w:color="auto" w:fill="FFFFFF"/>
            <w:hideMark/>
          </w:tcPr>
          <w:p w:rsidR="00BC0854" w:rsidRPr="0011141E" w:rsidRDefault="00BC0854">
            <w:pPr>
              <w:jc w:val="both"/>
              <w:rPr>
                <w:rFonts w:cstheme="minorHAnsi"/>
                <w:lang w:val="en-US"/>
              </w:rPr>
            </w:pPr>
            <w:r w:rsidRPr="0011141E">
              <w:rPr>
                <w:rFonts w:cstheme="minorHAnsi"/>
              </w:rPr>
              <w:t>5</w:t>
            </w:r>
          </w:p>
        </w:tc>
        <w:tc>
          <w:tcPr>
            <w:tcW w:w="5805" w:type="dxa"/>
            <w:tcBorders>
              <w:top w:val="nil"/>
              <w:left w:val="single" w:sz="8" w:space="0" w:color="000000"/>
              <w:bottom w:val="single" w:sz="8" w:space="0" w:color="000000"/>
              <w:right w:val="nil"/>
            </w:tcBorders>
            <w:shd w:val="clear" w:color="auto" w:fill="FFFFFF"/>
            <w:hideMark/>
          </w:tcPr>
          <w:p w:rsidR="00BC0854" w:rsidRPr="0011141E" w:rsidRDefault="00BC0854">
            <w:pPr>
              <w:jc w:val="both"/>
              <w:rPr>
                <w:rFonts w:cstheme="minorHAnsi"/>
                <w:lang w:val="en-US"/>
              </w:rPr>
            </w:pPr>
            <w:r w:rsidRPr="0011141E">
              <w:rPr>
                <w:rFonts w:cstheme="minorHAnsi"/>
              </w:rPr>
              <w:t>Fully detailed evidence provided, very minor concerns on detail, relevance, accuracy or complexity</w:t>
            </w:r>
          </w:p>
        </w:tc>
        <w:tc>
          <w:tcPr>
            <w:tcW w:w="2015" w:type="dxa"/>
            <w:tcBorders>
              <w:top w:val="nil"/>
              <w:left w:val="single" w:sz="8" w:space="0" w:color="000000"/>
              <w:bottom w:val="single" w:sz="8" w:space="0" w:color="000000"/>
              <w:right w:val="single" w:sz="8" w:space="0" w:color="000000"/>
            </w:tcBorders>
            <w:shd w:val="clear" w:color="auto" w:fill="FFFFFF"/>
            <w:hideMark/>
          </w:tcPr>
          <w:p w:rsidR="00BC0854" w:rsidRPr="0011141E" w:rsidRDefault="00BC0854">
            <w:pPr>
              <w:jc w:val="both"/>
              <w:rPr>
                <w:rFonts w:cstheme="minorHAnsi"/>
                <w:lang w:val="en-US"/>
              </w:rPr>
            </w:pPr>
            <w:r w:rsidRPr="0011141E">
              <w:rPr>
                <w:rFonts w:cstheme="minorHAnsi"/>
              </w:rPr>
              <w:t>21 - 25</w:t>
            </w:r>
          </w:p>
        </w:tc>
      </w:tr>
      <w:tr w:rsidR="00BC0854" w:rsidRPr="0011141E" w:rsidTr="00BC0854">
        <w:trPr>
          <w:trHeight w:hRule="exact" w:val="690"/>
        </w:trPr>
        <w:tc>
          <w:tcPr>
            <w:tcW w:w="690" w:type="dxa"/>
            <w:tcBorders>
              <w:top w:val="nil"/>
              <w:left w:val="single" w:sz="8" w:space="0" w:color="000000"/>
              <w:bottom w:val="single" w:sz="8" w:space="0" w:color="000000"/>
              <w:right w:val="nil"/>
            </w:tcBorders>
            <w:shd w:val="clear" w:color="auto" w:fill="FFFFFF"/>
            <w:hideMark/>
          </w:tcPr>
          <w:p w:rsidR="00BC0854" w:rsidRPr="0011141E" w:rsidRDefault="00BC0854">
            <w:pPr>
              <w:jc w:val="both"/>
              <w:rPr>
                <w:rFonts w:cstheme="minorHAnsi"/>
                <w:lang w:val="en-US"/>
              </w:rPr>
            </w:pPr>
            <w:r w:rsidRPr="0011141E">
              <w:rPr>
                <w:rFonts w:cstheme="minorHAnsi"/>
              </w:rPr>
              <w:t>4</w:t>
            </w:r>
          </w:p>
        </w:tc>
        <w:tc>
          <w:tcPr>
            <w:tcW w:w="5805" w:type="dxa"/>
            <w:tcBorders>
              <w:top w:val="nil"/>
              <w:left w:val="single" w:sz="8" w:space="0" w:color="000000"/>
              <w:bottom w:val="single" w:sz="8" w:space="0" w:color="000000"/>
              <w:right w:val="nil"/>
            </w:tcBorders>
            <w:shd w:val="clear" w:color="auto" w:fill="FFFFFF"/>
            <w:hideMark/>
          </w:tcPr>
          <w:p w:rsidR="00BC0854" w:rsidRPr="0011141E" w:rsidRDefault="00BC0854">
            <w:pPr>
              <w:jc w:val="both"/>
              <w:rPr>
                <w:rFonts w:cstheme="minorHAnsi"/>
                <w:lang w:val="en-US"/>
              </w:rPr>
            </w:pPr>
            <w:r w:rsidRPr="0011141E">
              <w:rPr>
                <w:rFonts w:cstheme="minorHAnsi"/>
              </w:rPr>
              <w:t>Detailed evidence provided, some minor concerns on detail, relevance, accuracy or complexity</w:t>
            </w:r>
          </w:p>
        </w:tc>
        <w:tc>
          <w:tcPr>
            <w:tcW w:w="2015" w:type="dxa"/>
            <w:tcBorders>
              <w:top w:val="nil"/>
              <w:left w:val="single" w:sz="8" w:space="0" w:color="000000"/>
              <w:bottom w:val="single" w:sz="8" w:space="0" w:color="000000"/>
              <w:right w:val="single" w:sz="8" w:space="0" w:color="000000"/>
            </w:tcBorders>
            <w:shd w:val="clear" w:color="auto" w:fill="FFFFFF"/>
            <w:hideMark/>
          </w:tcPr>
          <w:p w:rsidR="00BC0854" w:rsidRPr="0011141E" w:rsidRDefault="00BC0854">
            <w:pPr>
              <w:jc w:val="both"/>
              <w:rPr>
                <w:rFonts w:cstheme="minorHAnsi"/>
                <w:lang w:val="en-US"/>
              </w:rPr>
            </w:pPr>
            <w:r w:rsidRPr="0011141E">
              <w:rPr>
                <w:rFonts w:cstheme="minorHAnsi"/>
              </w:rPr>
              <w:t>16 - 20</w:t>
            </w:r>
          </w:p>
        </w:tc>
      </w:tr>
      <w:tr w:rsidR="00BC0854" w:rsidRPr="0011141E" w:rsidTr="00BC0854">
        <w:trPr>
          <w:trHeight w:hRule="exact" w:val="690"/>
        </w:trPr>
        <w:tc>
          <w:tcPr>
            <w:tcW w:w="690" w:type="dxa"/>
            <w:tcBorders>
              <w:top w:val="nil"/>
              <w:left w:val="single" w:sz="8" w:space="0" w:color="000000"/>
              <w:bottom w:val="single" w:sz="8" w:space="0" w:color="000000"/>
              <w:right w:val="nil"/>
            </w:tcBorders>
            <w:shd w:val="clear" w:color="auto" w:fill="FFFFFF"/>
            <w:hideMark/>
          </w:tcPr>
          <w:p w:rsidR="00BC0854" w:rsidRPr="0011141E" w:rsidRDefault="00BC0854">
            <w:pPr>
              <w:jc w:val="both"/>
              <w:rPr>
                <w:rFonts w:cstheme="minorHAnsi"/>
                <w:lang w:val="en-US"/>
              </w:rPr>
            </w:pPr>
            <w:r w:rsidRPr="0011141E">
              <w:rPr>
                <w:rFonts w:cstheme="minorHAnsi"/>
              </w:rPr>
              <w:t>3</w:t>
            </w:r>
          </w:p>
        </w:tc>
        <w:tc>
          <w:tcPr>
            <w:tcW w:w="5805" w:type="dxa"/>
            <w:tcBorders>
              <w:top w:val="nil"/>
              <w:left w:val="single" w:sz="8" w:space="0" w:color="000000"/>
              <w:bottom w:val="single" w:sz="8" w:space="0" w:color="000000"/>
              <w:right w:val="nil"/>
            </w:tcBorders>
            <w:shd w:val="clear" w:color="auto" w:fill="FFFFFF"/>
            <w:hideMark/>
          </w:tcPr>
          <w:p w:rsidR="00BC0854" w:rsidRPr="0011141E" w:rsidRDefault="00BC0854">
            <w:pPr>
              <w:jc w:val="both"/>
              <w:rPr>
                <w:rFonts w:cstheme="minorHAnsi"/>
                <w:lang w:val="en-US"/>
              </w:rPr>
            </w:pPr>
            <w:r w:rsidRPr="0011141E">
              <w:rPr>
                <w:rFonts w:cstheme="minorHAnsi"/>
              </w:rPr>
              <w:t>Reasonable evidence provided, lacking in detail, relevance, accuracy or complexity</w:t>
            </w:r>
          </w:p>
        </w:tc>
        <w:tc>
          <w:tcPr>
            <w:tcW w:w="2015" w:type="dxa"/>
            <w:tcBorders>
              <w:top w:val="nil"/>
              <w:left w:val="single" w:sz="8" w:space="0" w:color="000000"/>
              <w:bottom w:val="single" w:sz="8" w:space="0" w:color="000000"/>
              <w:right w:val="single" w:sz="8" w:space="0" w:color="000000"/>
            </w:tcBorders>
            <w:shd w:val="clear" w:color="auto" w:fill="FFFFFF"/>
            <w:hideMark/>
          </w:tcPr>
          <w:p w:rsidR="00BC0854" w:rsidRPr="0011141E" w:rsidRDefault="00BC0854">
            <w:pPr>
              <w:jc w:val="both"/>
              <w:rPr>
                <w:rFonts w:cstheme="minorHAnsi"/>
                <w:lang w:val="en-US"/>
              </w:rPr>
            </w:pPr>
            <w:r w:rsidRPr="0011141E">
              <w:rPr>
                <w:rFonts w:cstheme="minorHAnsi"/>
              </w:rPr>
              <w:t xml:space="preserve">11 – 15 </w:t>
            </w:r>
          </w:p>
        </w:tc>
      </w:tr>
      <w:tr w:rsidR="00BC0854" w:rsidRPr="0011141E" w:rsidTr="00BC0854">
        <w:trPr>
          <w:trHeight w:hRule="exact" w:val="690"/>
        </w:trPr>
        <w:tc>
          <w:tcPr>
            <w:tcW w:w="690" w:type="dxa"/>
            <w:tcBorders>
              <w:top w:val="nil"/>
              <w:left w:val="single" w:sz="8" w:space="0" w:color="000000"/>
              <w:bottom w:val="single" w:sz="8" w:space="0" w:color="000000"/>
              <w:right w:val="nil"/>
            </w:tcBorders>
            <w:shd w:val="clear" w:color="auto" w:fill="FFFFFF"/>
            <w:hideMark/>
          </w:tcPr>
          <w:p w:rsidR="00BC0854" w:rsidRPr="0011141E" w:rsidRDefault="00BC0854">
            <w:pPr>
              <w:jc w:val="both"/>
              <w:rPr>
                <w:rFonts w:cstheme="minorHAnsi"/>
                <w:lang w:val="en-US"/>
              </w:rPr>
            </w:pPr>
            <w:r w:rsidRPr="0011141E">
              <w:rPr>
                <w:rFonts w:cstheme="minorHAnsi"/>
              </w:rPr>
              <w:t>2</w:t>
            </w:r>
          </w:p>
        </w:tc>
        <w:tc>
          <w:tcPr>
            <w:tcW w:w="5805" w:type="dxa"/>
            <w:tcBorders>
              <w:top w:val="nil"/>
              <w:left w:val="single" w:sz="8" w:space="0" w:color="000000"/>
              <w:bottom w:val="single" w:sz="8" w:space="0" w:color="000000"/>
              <w:right w:val="nil"/>
            </w:tcBorders>
            <w:shd w:val="clear" w:color="auto" w:fill="FFFFFF"/>
            <w:hideMark/>
          </w:tcPr>
          <w:p w:rsidR="00BC0854" w:rsidRPr="0011141E" w:rsidRDefault="00BC0854">
            <w:pPr>
              <w:jc w:val="both"/>
              <w:rPr>
                <w:rFonts w:cstheme="minorHAnsi"/>
                <w:lang w:val="en-US"/>
              </w:rPr>
            </w:pPr>
            <w:r w:rsidRPr="0011141E">
              <w:rPr>
                <w:rFonts w:cstheme="minorHAnsi"/>
              </w:rPr>
              <w:t>Limited evidence provided, significant  concerns on detail, relevance, accuracy or complexity</w:t>
            </w:r>
          </w:p>
        </w:tc>
        <w:tc>
          <w:tcPr>
            <w:tcW w:w="2015" w:type="dxa"/>
            <w:tcBorders>
              <w:top w:val="nil"/>
              <w:left w:val="single" w:sz="8" w:space="0" w:color="000000"/>
              <w:bottom w:val="single" w:sz="8" w:space="0" w:color="000000"/>
              <w:right w:val="single" w:sz="8" w:space="0" w:color="000000"/>
            </w:tcBorders>
            <w:shd w:val="clear" w:color="auto" w:fill="FFFFFF"/>
            <w:hideMark/>
          </w:tcPr>
          <w:p w:rsidR="00BC0854" w:rsidRPr="0011141E" w:rsidRDefault="00BC0854">
            <w:pPr>
              <w:jc w:val="both"/>
              <w:rPr>
                <w:rFonts w:cstheme="minorHAnsi"/>
                <w:lang w:val="en-US"/>
              </w:rPr>
            </w:pPr>
            <w:r w:rsidRPr="0011141E">
              <w:rPr>
                <w:rFonts w:cstheme="minorHAnsi"/>
              </w:rPr>
              <w:t xml:space="preserve">6 – 10 </w:t>
            </w:r>
          </w:p>
        </w:tc>
      </w:tr>
      <w:tr w:rsidR="00BC0854" w:rsidRPr="0011141E" w:rsidTr="00BC0854">
        <w:trPr>
          <w:trHeight w:hRule="exact" w:val="690"/>
        </w:trPr>
        <w:tc>
          <w:tcPr>
            <w:tcW w:w="690" w:type="dxa"/>
            <w:tcBorders>
              <w:top w:val="nil"/>
              <w:left w:val="single" w:sz="8" w:space="0" w:color="000000"/>
              <w:bottom w:val="single" w:sz="8" w:space="0" w:color="000000"/>
              <w:right w:val="nil"/>
            </w:tcBorders>
            <w:shd w:val="clear" w:color="auto" w:fill="FFFFFF"/>
            <w:hideMark/>
          </w:tcPr>
          <w:p w:rsidR="00BC0854" w:rsidRPr="0011141E" w:rsidRDefault="00BC0854">
            <w:pPr>
              <w:jc w:val="both"/>
              <w:rPr>
                <w:rFonts w:cstheme="minorHAnsi"/>
                <w:lang w:val="en-US"/>
              </w:rPr>
            </w:pPr>
            <w:r w:rsidRPr="0011141E">
              <w:rPr>
                <w:rFonts w:cstheme="minorHAnsi"/>
              </w:rPr>
              <w:t>1</w:t>
            </w:r>
          </w:p>
        </w:tc>
        <w:tc>
          <w:tcPr>
            <w:tcW w:w="5805" w:type="dxa"/>
            <w:tcBorders>
              <w:top w:val="nil"/>
              <w:left w:val="single" w:sz="8" w:space="0" w:color="000000"/>
              <w:bottom w:val="single" w:sz="8" w:space="0" w:color="000000"/>
              <w:right w:val="nil"/>
            </w:tcBorders>
            <w:shd w:val="clear" w:color="auto" w:fill="FFFFFF"/>
            <w:hideMark/>
          </w:tcPr>
          <w:p w:rsidR="00BC0854" w:rsidRPr="0011141E" w:rsidRDefault="00BC0854">
            <w:pPr>
              <w:jc w:val="both"/>
              <w:rPr>
                <w:rFonts w:cstheme="minorHAnsi"/>
                <w:lang w:val="en-US"/>
              </w:rPr>
            </w:pPr>
            <w:r w:rsidRPr="0011141E">
              <w:rPr>
                <w:rFonts w:cstheme="minorHAnsi"/>
              </w:rPr>
              <w:t>Little or no evidence provided, very significant concerns on detail, relevance, accuracy or complexity</w:t>
            </w:r>
          </w:p>
        </w:tc>
        <w:tc>
          <w:tcPr>
            <w:tcW w:w="2015" w:type="dxa"/>
            <w:tcBorders>
              <w:top w:val="nil"/>
              <w:left w:val="single" w:sz="8" w:space="0" w:color="000000"/>
              <w:bottom w:val="single" w:sz="8" w:space="0" w:color="000000"/>
              <w:right w:val="single" w:sz="8" w:space="0" w:color="000000"/>
            </w:tcBorders>
            <w:shd w:val="clear" w:color="auto" w:fill="FFFFFF"/>
            <w:hideMark/>
          </w:tcPr>
          <w:p w:rsidR="00BC0854" w:rsidRPr="0011141E" w:rsidRDefault="00BC0854">
            <w:pPr>
              <w:jc w:val="both"/>
              <w:rPr>
                <w:rFonts w:cstheme="minorHAnsi"/>
                <w:lang w:val="en-US"/>
              </w:rPr>
            </w:pPr>
            <w:r w:rsidRPr="0011141E">
              <w:rPr>
                <w:rFonts w:cstheme="minorHAnsi"/>
              </w:rPr>
              <w:t xml:space="preserve">1 – 5 </w:t>
            </w:r>
          </w:p>
        </w:tc>
      </w:tr>
    </w:tbl>
    <w:p w:rsidR="00BC0854" w:rsidRPr="0011141E" w:rsidRDefault="00BC0854" w:rsidP="00BC0854">
      <w:pPr>
        <w:widowControl w:val="0"/>
        <w:autoSpaceDE w:val="0"/>
        <w:autoSpaceDN w:val="0"/>
        <w:adjustRightInd w:val="0"/>
        <w:jc w:val="both"/>
        <w:rPr>
          <w:rFonts w:cstheme="minorHAnsi"/>
          <w:color w:val="000000"/>
        </w:rPr>
      </w:pPr>
    </w:p>
    <w:p w:rsidR="00BC0854" w:rsidRPr="0011141E" w:rsidRDefault="0011141E" w:rsidP="00BC0854">
      <w:pPr>
        <w:widowControl w:val="0"/>
        <w:autoSpaceDE w:val="0"/>
        <w:autoSpaceDN w:val="0"/>
        <w:adjustRightInd w:val="0"/>
        <w:jc w:val="both"/>
        <w:rPr>
          <w:rFonts w:cstheme="minorHAnsi"/>
          <w:b/>
          <w:bCs/>
          <w:color w:val="000000"/>
          <w:u w:val="single"/>
        </w:rPr>
      </w:pPr>
      <w:r w:rsidRPr="0011141E">
        <w:rPr>
          <w:rFonts w:cstheme="minorHAnsi"/>
          <w:b/>
          <w:color w:val="000000"/>
          <w:u w:val="single"/>
        </w:rPr>
        <w:t>7.</w:t>
      </w:r>
      <w:r w:rsidR="00BC0854" w:rsidRPr="0011141E">
        <w:rPr>
          <w:rFonts w:cstheme="minorHAnsi"/>
          <w:b/>
          <w:color w:val="000000"/>
          <w:u w:val="single"/>
        </w:rPr>
        <w:t xml:space="preserve"> Timeframe</w:t>
      </w:r>
    </w:p>
    <w:p w:rsidR="00BC0854" w:rsidRDefault="00BC0854" w:rsidP="00BC0854">
      <w:pPr>
        <w:widowControl w:val="0"/>
        <w:autoSpaceDE w:val="0"/>
        <w:autoSpaceDN w:val="0"/>
        <w:adjustRightInd w:val="0"/>
        <w:jc w:val="both"/>
        <w:rPr>
          <w:rFonts w:cstheme="minorHAnsi"/>
          <w:color w:val="000000"/>
          <w:lang w:val="en-IE"/>
        </w:rPr>
      </w:pPr>
      <w:r w:rsidRPr="0011141E">
        <w:rPr>
          <w:rFonts w:cstheme="minorHAnsi"/>
          <w:color w:val="000000"/>
          <w:lang w:val="en-IE"/>
        </w:rPr>
        <w:t xml:space="preserve">It is envisaged that this piece of work will start </w:t>
      </w:r>
      <w:r w:rsidR="0011141E" w:rsidRPr="0011141E">
        <w:rPr>
          <w:rFonts w:cstheme="minorHAnsi"/>
          <w:color w:val="000000"/>
          <w:lang w:val="en-IE"/>
        </w:rPr>
        <w:t>1</w:t>
      </w:r>
      <w:r w:rsidR="0011141E" w:rsidRPr="0011141E">
        <w:rPr>
          <w:rFonts w:cstheme="minorHAnsi"/>
          <w:color w:val="000000"/>
          <w:vertAlign w:val="superscript"/>
          <w:lang w:val="en-IE"/>
        </w:rPr>
        <w:t>st</w:t>
      </w:r>
      <w:r w:rsidR="0011141E" w:rsidRPr="0011141E">
        <w:rPr>
          <w:rFonts w:cstheme="minorHAnsi"/>
          <w:color w:val="000000"/>
          <w:lang w:val="en-IE"/>
        </w:rPr>
        <w:t xml:space="preserve"> January and finish by 1</w:t>
      </w:r>
      <w:r w:rsidR="0011141E" w:rsidRPr="0011141E">
        <w:rPr>
          <w:rFonts w:cstheme="minorHAnsi"/>
          <w:color w:val="000000"/>
          <w:vertAlign w:val="superscript"/>
          <w:lang w:val="en-IE"/>
        </w:rPr>
        <w:t>st</w:t>
      </w:r>
      <w:r w:rsidR="00A5798B">
        <w:rPr>
          <w:rFonts w:cstheme="minorHAnsi"/>
          <w:color w:val="000000"/>
          <w:lang w:val="en-IE"/>
        </w:rPr>
        <w:t xml:space="preserve"> June</w:t>
      </w:r>
      <w:r w:rsidR="0011141E" w:rsidRPr="0011141E">
        <w:rPr>
          <w:rFonts w:cstheme="minorHAnsi"/>
          <w:color w:val="000000"/>
          <w:lang w:val="en-IE"/>
        </w:rPr>
        <w:t xml:space="preserve"> 2018</w:t>
      </w:r>
      <w:r w:rsidRPr="0011141E">
        <w:rPr>
          <w:rFonts w:cstheme="minorHAnsi"/>
          <w:color w:val="000000"/>
          <w:lang w:val="en-IE"/>
        </w:rPr>
        <w:t>.</w:t>
      </w:r>
    </w:p>
    <w:p w:rsidR="00A5798B" w:rsidRPr="0011141E" w:rsidRDefault="00A5798B" w:rsidP="00BC0854">
      <w:pPr>
        <w:widowControl w:val="0"/>
        <w:autoSpaceDE w:val="0"/>
        <w:autoSpaceDN w:val="0"/>
        <w:adjustRightInd w:val="0"/>
        <w:jc w:val="both"/>
        <w:rPr>
          <w:rFonts w:cstheme="minorHAnsi"/>
          <w:color w:val="000000"/>
          <w:lang w:val="en-IE"/>
        </w:rPr>
      </w:pPr>
    </w:p>
    <w:p w:rsidR="00BC0854" w:rsidRPr="0011141E" w:rsidRDefault="0011141E" w:rsidP="00BC0854">
      <w:pPr>
        <w:widowControl w:val="0"/>
        <w:autoSpaceDE w:val="0"/>
        <w:autoSpaceDN w:val="0"/>
        <w:adjustRightInd w:val="0"/>
        <w:jc w:val="both"/>
        <w:rPr>
          <w:rFonts w:cstheme="minorHAnsi"/>
          <w:b/>
          <w:color w:val="000000"/>
          <w:u w:val="single"/>
          <w:lang w:val="en-US"/>
        </w:rPr>
      </w:pPr>
      <w:r w:rsidRPr="0011141E">
        <w:rPr>
          <w:rFonts w:cstheme="minorHAnsi"/>
          <w:b/>
          <w:color w:val="000000"/>
          <w:u w:val="single"/>
        </w:rPr>
        <w:t>8</w:t>
      </w:r>
      <w:r w:rsidR="00BC0854" w:rsidRPr="0011141E">
        <w:rPr>
          <w:rFonts w:cstheme="minorHAnsi"/>
          <w:b/>
          <w:color w:val="000000"/>
          <w:u w:val="single"/>
        </w:rPr>
        <w:t xml:space="preserve">. Financial Arrangements </w:t>
      </w:r>
    </w:p>
    <w:p w:rsidR="00BC0854" w:rsidRPr="0011141E" w:rsidRDefault="00BC0854" w:rsidP="00BC0854">
      <w:pPr>
        <w:widowControl w:val="0"/>
        <w:autoSpaceDE w:val="0"/>
        <w:autoSpaceDN w:val="0"/>
        <w:adjustRightInd w:val="0"/>
        <w:jc w:val="both"/>
        <w:rPr>
          <w:rFonts w:cstheme="minorHAnsi"/>
          <w:color w:val="000000"/>
        </w:rPr>
      </w:pPr>
      <w:r w:rsidRPr="0011141E">
        <w:rPr>
          <w:rFonts w:cstheme="minorHAnsi"/>
          <w:color w:val="000000"/>
        </w:rPr>
        <w:t>Payment for all services will be on foot of appropriate invoices in stage payments, invoicing arrangements will be agreed with the successful tenderer following the awarding of the contract. The following should also be noted:</w:t>
      </w:r>
    </w:p>
    <w:p w:rsidR="00BC0854" w:rsidRPr="0011141E" w:rsidRDefault="00BC0854" w:rsidP="00BC0854">
      <w:pPr>
        <w:widowControl w:val="0"/>
        <w:autoSpaceDE w:val="0"/>
        <w:autoSpaceDN w:val="0"/>
        <w:adjustRightInd w:val="0"/>
        <w:jc w:val="both"/>
        <w:rPr>
          <w:rFonts w:cstheme="minorHAnsi"/>
          <w:color w:val="000000"/>
        </w:rPr>
      </w:pPr>
    </w:p>
    <w:p w:rsidR="00BC0854" w:rsidRPr="0011141E" w:rsidRDefault="00BC0854" w:rsidP="00BC0854">
      <w:pPr>
        <w:widowControl w:val="0"/>
        <w:numPr>
          <w:ilvl w:val="0"/>
          <w:numId w:val="7"/>
        </w:numPr>
        <w:autoSpaceDE w:val="0"/>
        <w:autoSpaceDN w:val="0"/>
        <w:adjustRightInd w:val="0"/>
        <w:spacing w:after="0" w:line="240" w:lineRule="auto"/>
        <w:jc w:val="both"/>
        <w:rPr>
          <w:rFonts w:cstheme="minorHAnsi"/>
          <w:color w:val="000000"/>
        </w:rPr>
      </w:pPr>
      <w:r w:rsidRPr="0011141E">
        <w:rPr>
          <w:rFonts w:cstheme="minorHAnsi"/>
          <w:color w:val="000000"/>
        </w:rPr>
        <w:t>No additional fees except those originally quoted will be paid and additional costs will be a matter for the contractors themselves.</w:t>
      </w:r>
    </w:p>
    <w:p w:rsidR="00BC0854" w:rsidRPr="0011141E" w:rsidRDefault="00BC0854" w:rsidP="00BC0854">
      <w:pPr>
        <w:widowControl w:val="0"/>
        <w:autoSpaceDE w:val="0"/>
        <w:autoSpaceDN w:val="0"/>
        <w:adjustRightInd w:val="0"/>
        <w:jc w:val="both"/>
        <w:rPr>
          <w:rFonts w:cstheme="minorHAnsi"/>
          <w:color w:val="000000"/>
          <w:lang w:val="en-IE"/>
        </w:rPr>
      </w:pPr>
    </w:p>
    <w:p w:rsidR="00BC0854" w:rsidRPr="0011141E" w:rsidRDefault="0011141E" w:rsidP="00BC0854">
      <w:pPr>
        <w:widowControl w:val="0"/>
        <w:autoSpaceDE w:val="0"/>
        <w:autoSpaceDN w:val="0"/>
        <w:adjustRightInd w:val="0"/>
        <w:jc w:val="both"/>
        <w:rPr>
          <w:rFonts w:cstheme="minorHAnsi"/>
          <w:b/>
          <w:color w:val="000000"/>
          <w:u w:val="single"/>
          <w:lang w:val="en-US"/>
        </w:rPr>
      </w:pPr>
      <w:r w:rsidRPr="0011141E">
        <w:rPr>
          <w:rFonts w:cstheme="minorHAnsi"/>
          <w:b/>
          <w:color w:val="000000"/>
          <w:u w:val="single"/>
        </w:rPr>
        <w:t>9</w:t>
      </w:r>
      <w:r w:rsidR="00BC0854" w:rsidRPr="0011141E">
        <w:rPr>
          <w:rFonts w:cstheme="minorHAnsi"/>
          <w:b/>
          <w:color w:val="000000"/>
          <w:u w:val="single"/>
        </w:rPr>
        <w:t>. Ownership of Information</w:t>
      </w:r>
    </w:p>
    <w:p w:rsidR="00BC0854" w:rsidRPr="0011141E" w:rsidRDefault="00BC0854" w:rsidP="00BC0854">
      <w:pPr>
        <w:widowControl w:val="0"/>
        <w:autoSpaceDE w:val="0"/>
        <w:autoSpaceDN w:val="0"/>
        <w:adjustRightInd w:val="0"/>
        <w:jc w:val="both"/>
        <w:rPr>
          <w:rFonts w:cstheme="minorHAnsi"/>
          <w:color w:val="000000"/>
        </w:rPr>
      </w:pPr>
      <w:r w:rsidRPr="0011141E">
        <w:rPr>
          <w:rFonts w:cstheme="minorHAnsi"/>
          <w:color w:val="000000"/>
        </w:rPr>
        <w:t>Ownership of data and reports related to the project will reside with Ashton Community Trust</w:t>
      </w:r>
    </w:p>
    <w:p w:rsidR="00BC0854" w:rsidRPr="0011141E" w:rsidRDefault="00BC0854" w:rsidP="00BC0854">
      <w:pPr>
        <w:widowControl w:val="0"/>
        <w:autoSpaceDE w:val="0"/>
        <w:autoSpaceDN w:val="0"/>
        <w:adjustRightInd w:val="0"/>
        <w:jc w:val="both"/>
        <w:rPr>
          <w:rFonts w:cstheme="minorHAnsi"/>
          <w:b/>
          <w:color w:val="000000"/>
        </w:rPr>
      </w:pPr>
    </w:p>
    <w:p w:rsidR="00BC0854" w:rsidRPr="0011141E" w:rsidRDefault="0011141E" w:rsidP="00BC0854">
      <w:pPr>
        <w:widowControl w:val="0"/>
        <w:autoSpaceDE w:val="0"/>
        <w:autoSpaceDN w:val="0"/>
        <w:adjustRightInd w:val="0"/>
        <w:jc w:val="both"/>
        <w:rPr>
          <w:rFonts w:cstheme="minorHAnsi"/>
          <w:b/>
          <w:color w:val="000000"/>
          <w:u w:val="single"/>
        </w:rPr>
      </w:pPr>
      <w:r w:rsidRPr="0011141E">
        <w:rPr>
          <w:rFonts w:cstheme="minorHAnsi"/>
          <w:b/>
          <w:color w:val="000000"/>
          <w:u w:val="single"/>
        </w:rPr>
        <w:lastRenderedPageBreak/>
        <w:t>10</w:t>
      </w:r>
      <w:r w:rsidR="00BC0854" w:rsidRPr="0011141E">
        <w:rPr>
          <w:rFonts w:cstheme="minorHAnsi"/>
          <w:b/>
          <w:color w:val="000000"/>
          <w:u w:val="single"/>
        </w:rPr>
        <w:t>.  Queries</w:t>
      </w:r>
    </w:p>
    <w:p w:rsidR="00BC0854" w:rsidRPr="0011141E" w:rsidRDefault="00BC0854" w:rsidP="00BC0854">
      <w:pPr>
        <w:widowControl w:val="0"/>
        <w:autoSpaceDE w:val="0"/>
        <w:autoSpaceDN w:val="0"/>
        <w:adjustRightInd w:val="0"/>
        <w:jc w:val="both"/>
        <w:rPr>
          <w:rFonts w:cstheme="minorHAnsi"/>
        </w:rPr>
      </w:pPr>
      <w:r w:rsidRPr="0011141E">
        <w:rPr>
          <w:rFonts w:cstheme="minorHAnsi"/>
          <w:color w:val="000000"/>
        </w:rPr>
        <w:t xml:space="preserve">Any queries concerning this document should be e-mailed to: </w:t>
      </w:r>
      <w:r w:rsidRPr="0011141E">
        <w:rPr>
          <w:rFonts w:cstheme="minorHAnsi"/>
        </w:rPr>
        <w:t>corinna.mcerlean@ashtoncentre.com</w:t>
      </w:r>
    </w:p>
    <w:p w:rsidR="00BC0854" w:rsidRPr="0011141E" w:rsidRDefault="00BC0854" w:rsidP="00BC0854">
      <w:pPr>
        <w:widowControl w:val="0"/>
        <w:autoSpaceDE w:val="0"/>
        <w:autoSpaceDN w:val="0"/>
        <w:adjustRightInd w:val="0"/>
        <w:jc w:val="both"/>
        <w:rPr>
          <w:rFonts w:cstheme="minorHAnsi"/>
          <w:color w:val="000000"/>
        </w:rPr>
      </w:pPr>
    </w:p>
    <w:p w:rsidR="00BC0854" w:rsidRPr="0011141E" w:rsidRDefault="00BC0854" w:rsidP="00BC0854">
      <w:pPr>
        <w:widowControl w:val="0"/>
        <w:autoSpaceDE w:val="0"/>
        <w:autoSpaceDN w:val="0"/>
        <w:adjustRightInd w:val="0"/>
        <w:jc w:val="both"/>
        <w:rPr>
          <w:rFonts w:cstheme="minorHAnsi"/>
          <w:color w:val="000000"/>
        </w:rPr>
      </w:pPr>
      <w:r w:rsidRPr="0011141E">
        <w:rPr>
          <w:rFonts w:cstheme="minorHAnsi"/>
          <w:color w:val="000000"/>
        </w:rPr>
        <w:t xml:space="preserve">A list of all appropriate questions received regarding the tender together with answers will be circulated to everyone who has registered </w:t>
      </w:r>
      <w:r w:rsidRPr="0011141E">
        <w:rPr>
          <w:rFonts w:cstheme="minorHAnsi"/>
          <w:b/>
          <w:color w:val="000000"/>
        </w:rPr>
        <w:t>1 week before the deadline</w:t>
      </w:r>
      <w:r w:rsidRPr="0011141E">
        <w:rPr>
          <w:rFonts w:cstheme="minorHAnsi"/>
          <w:color w:val="000000"/>
        </w:rPr>
        <w:t>. After this date we will be unable to take questions on the process.</w:t>
      </w:r>
    </w:p>
    <w:p w:rsidR="00BC0854" w:rsidRPr="0011141E" w:rsidRDefault="00BC0854" w:rsidP="00BC0854">
      <w:pPr>
        <w:widowControl w:val="0"/>
        <w:autoSpaceDE w:val="0"/>
        <w:autoSpaceDN w:val="0"/>
        <w:adjustRightInd w:val="0"/>
        <w:jc w:val="both"/>
        <w:rPr>
          <w:rFonts w:cstheme="minorHAnsi"/>
          <w:color w:val="000000"/>
        </w:rPr>
      </w:pPr>
    </w:p>
    <w:p w:rsidR="00BC0854" w:rsidRPr="0011141E" w:rsidRDefault="0011141E" w:rsidP="00BC0854">
      <w:pPr>
        <w:widowControl w:val="0"/>
        <w:autoSpaceDE w:val="0"/>
        <w:autoSpaceDN w:val="0"/>
        <w:adjustRightInd w:val="0"/>
        <w:jc w:val="both"/>
        <w:rPr>
          <w:rFonts w:cstheme="minorHAnsi"/>
          <w:b/>
          <w:color w:val="000000"/>
          <w:u w:val="single"/>
        </w:rPr>
      </w:pPr>
      <w:r w:rsidRPr="0011141E">
        <w:rPr>
          <w:rFonts w:cstheme="minorHAnsi"/>
          <w:b/>
          <w:color w:val="000000"/>
          <w:u w:val="single"/>
        </w:rPr>
        <w:t>11</w:t>
      </w:r>
      <w:r w:rsidR="00BC0854" w:rsidRPr="0011141E">
        <w:rPr>
          <w:rFonts w:cstheme="minorHAnsi"/>
          <w:b/>
          <w:color w:val="000000"/>
          <w:u w:val="single"/>
        </w:rPr>
        <w:t>. Proposals</w:t>
      </w:r>
    </w:p>
    <w:p w:rsidR="00BC0854" w:rsidRPr="0011141E" w:rsidRDefault="00BC0854" w:rsidP="00BC0854">
      <w:pPr>
        <w:widowControl w:val="0"/>
        <w:autoSpaceDE w:val="0"/>
        <w:autoSpaceDN w:val="0"/>
        <w:adjustRightInd w:val="0"/>
        <w:jc w:val="both"/>
        <w:rPr>
          <w:rFonts w:cstheme="minorHAnsi"/>
          <w:bCs/>
          <w:color w:val="000000"/>
        </w:rPr>
      </w:pPr>
      <w:r w:rsidRPr="0011141E">
        <w:rPr>
          <w:rFonts w:cstheme="minorHAnsi"/>
          <w:bCs/>
          <w:color w:val="000000"/>
        </w:rPr>
        <w:t xml:space="preserve">Proposals - 2 hard copies should be sent by post or hand delivered to: </w:t>
      </w:r>
    </w:p>
    <w:p w:rsidR="00BC0854" w:rsidRPr="0011141E" w:rsidRDefault="00BC0854" w:rsidP="00BC0854">
      <w:pPr>
        <w:widowControl w:val="0"/>
        <w:autoSpaceDE w:val="0"/>
        <w:autoSpaceDN w:val="0"/>
        <w:adjustRightInd w:val="0"/>
        <w:jc w:val="both"/>
        <w:rPr>
          <w:rFonts w:cstheme="minorHAnsi"/>
          <w:bCs/>
          <w:color w:val="000000"/>
        </w:rPr>
      </w:pPr>
    </w:p>
    <w:p w:rsidR="00BC0854" w:rsidRPr="0011141E" w:rsidRDefault="00BC0854" w:rsidP="00BC0854">
      <w:pPr>
        <w:widowControl w:val="0"/>
        <w:autoSpaceDE w:val="0"/>
        <w:autoSpaceDN w:val="0"/>
        <w:adjustRightInd w:val="0"/>
        <w:jc w:val="both"/>
        <w:rPr>
          <w:rFonts w:cstheme="minorHAnsi"/>
          <w:bCs/>
          <w:color w:val="000000"/>
        </w:rPr>
      </w:pPr>
      <w:r w:rsidRPr="0011141E">
        <w:rPr>
          <w:rFonts w:cstheme="minorHAnsi"/>
          <w:bCs/>
          <w:color w:val="000000"/>
        </w:rPr>
        <w:t xml:space="preserve">Katrina Newell </w:t>
      </w:r>
    </w:p>
    <w:p w:rsidR="00BC0854" w:rsidRPr="0011141E" w:rsidRDefault="00BC0854" w:rsidP="00BC0854">
      <w:pPr>
        <w:widowControl w:val="0"/>
        <w:autoSpaceDE w:val="0"/>
        <w:autoSpaceDN w:val="0"/>
        <w:adjustRightInd w:val="0"/>
        <w:jc w:val="both"/>
        <w:rPr>
          <w:rFonts w:cstheme="minorHAnsi"/>
          <w:bCs/>
          <w:color w:val="000000"/>
        </w:rPr>
      </w:pPr>
      <w:r w:rsidRPr="0011141E">
        <w:rPr>
          <w:rFonts w:cstheme="minorHAnsi"/>
          <w:bCs/>
          <w:color w:val="000000"/>
        </w:rPr>
        <w:t>Head of Youth Development</w:t>
      </w:r>
    </w:p>
    <w:p w:rsidR="00BC0854" w:rsidRPr="0011141E" w:rsidRDefault="00BC0854" w:rsidP="00BC0854">
      <w:pPr>
        <w:widowControl w:val="0"/>
        <w:autoSpaceDE w:val="0"/>
        <w:autoSpaceDN w:val="0"/>
        <w:adjustRightInd w:val="0"/>
        <w:jc w:val="both"/>
        <w:rPr>
          <w:rFonts w:cstheme="minorHAnsi"/>
          <w:bCs/>
          <w:color w:val="000000"/>
        </w:rPr>
      </w:pPr>
      <w:r w:rsidRPr="0011141E">
        <w:rPr>
          <w:rFonts w:cstheme="minorHAnsi"/>
          <w:bCs/>
          <w:color w:val="000000"/>
        </w:rPr>
        <w:t xml:space="preserve">Ashton Community Trust </w:t>
      </w:r>
    </w:p>
    <w:p w:rsidR="00BC0854" w:rsidRPr="0011141E" w:rsidRDefault="00BC0854" w:rsidP="00BC0854">
      <w:pPr>
        <w:widowControl w:val="0"/>
        <w:autoSpaceDE w:val="0"/>
        <w:autoSpaceDN w:val="0"/>
        <w:adjustRightInd w:val="0"/>
        <w:jc w:val="both"/>
        <w:rPr>
          <w:rFonts w:cstheme="minorHAnsi"/>
          <w:bCs/>
          <w:color w:val="000000"/>
        </w:rPr>
      </w:pPr>
      <w:r w:rsidRPr="0011141E">
        <w:rPr>
          <w:rFonts w:cstheme="minorHAnsi"/>
          <w:bCs/>
          <w:color w:val="000000"/>
        </w:rPr>
        <w:t>5 Churchill Street</w:t>
      </w:r>
    </w:p>
    <w:p w:rsidR="00BC0854" w:rsidRPr="0011141E" w:rsidRDefault="00BC0854" w:rsidP="00BC0854">
      <w:pPr>
        <w:widowControl w:val="0"/>
        <w:autoSpaceDE w:val="0"/>
        <w:autoSpaceDN w:val="0"/>
        <w:adjustRightInd w:val="0"/>
        <w:jc w:val="both"/>
        <w:rPr>
          <w:rFonts w:cstheme="minorHAnsi"/>
          <w:bCs/>
          <w:color w:val="000000"/>
        </w:rPr>
      </w:pPr>
      <w:r w:rsidRPr="0011141E">
        <w:rPr>
          <w:rFonts w:cstheme="minorHAnsi"/>
          <w:bCs/>
          <w:color w:val="000000"/>
        </w:rPr>
        <w:t>Belfast BT15 2BP</w:t>
      </w:r>
    </w:p>
    <w:p w:rsidR="00BC0854" w:rsidRPr="0011141E" w:rsidRDefault="00BC0854" w:rsidP="00BC0854">
      <w:pPr>
        <w:widowControl w:val="0"/>
        <w:autoSpaceDE w:val="0"/>
        <w:autoSpaceDN w:val="0"/>
        <w:adjustRightInd w:val="0"/>
        <w:jc w:val="both"/>
        <w:rPr>
          <w:rFonts w:cstheme="minorHAnsi"/>
          <w:bCs/>
          <w:color w:val="000000"/>
        </w:rPr>
      </w:pPr>
    </w:p>
    <w:p w:rsidR="00BC0854" w:rsidRPr="0011141E" w:rsidRDefault="00BC0854" w:rsidP="00BC0854">
      <w:pPr>
        <w:widowControl w:val="0"/>
        <w:autoSpaceDE w:val="0"/>
        <w:autoSpaceDN w:val="0"/>
        <w:adjustRightInd w:val="0"/>
        <w:jc w:val="both"/>
        <w:rPr>
          <w:rFonts w:cstheme="minorHAnsi"/>
          <w:b/>
          <w:color w:val="000000"/>
        </w:rPr>
      </w:pPr>
      <w:r w:rsidRPr="0011141E">
        <w:rPr>
          <w:rFonts w:cstheme="minorHAnsi"/>
          <w:bCs/>
          <w:color w:val="000000"/>
        </w:rPr>
        <w:t xml:space="preserve">The deadline for receipt of completed proposals is </w:t>
      </w:r>
      <w:r w:rsidR="00A5798B">
        <w:rPr>
          <w:rFonts w:cstheme="minorHAnsi"/>
          <w:b/>
          <w:bCs/>
          <w:color w:val="000000"/>
        </w:rPr>
        <w:t>8</w:t>
      </w:r>
      <w:r w:rsidRPr="0011141E">
        <w:rPr>
          <w:rFonts w:cstheme="minorHAnsi"/>
          <w:b/>
          <w:bCs/>
          <w:color w:val="000000"/>
        </w:rPr>
        <w:t xml:space="preserve">th December 2017, 12 </w:t>
      </w:r>
      <w:proofErr w:type="gramStart"/>
      <w:r w:rsidRPr="0011141E">
        <w:rPr>
          <w:rFonts w:cstheme="minorHAnsi"/>
          <w:b/>
          <w:bCs/>
          <w:color w:val="000000"/>
        </w:rPr>
        <w:t>noon</w:t>
      </w:r>
      <w:proofErr w:type="gramEnd"/>
    </w:p>
    <w:p w:rsidR="00BC0854" w:rsidRPr="0011141E" w:rsidRDefault="00BC0854" w:rsidP="00BC0854">
      <w:pPr>
        <w:widowControl w:val="0"/>
        <w:autoSpaceDE w:val="0"/>
        <w:autoSpaceDN w:val="0"/>
        <w:adjustRightInd w:val="0"/>
        <w:jc w:val="both"/>
        <w:rPr>
          <w:rFonts w:cstheme="minorHAnsi"/>
          <w:bCs/>
          <w:color w:val="000000"/>
          <w:lang w:val="en-IE"/>
        </w:rPr>
      </w:pPr>
      <w:r w:rsidRPr="0011141E">
        <w:rPr>
          <w:rFonts w:cstheme="minorHAnsi"/>
          <w:bCs/>
          <w:color w:val="000000"/>
          <w:lang w:val="en-IE"/>
        </w:rPr>
        <w:t>Envelopes should be marked ‘</w:t>
      </w:r>
      <w:r w:rsidR="00634B8C">
        <w:rPr>
          <w:rFonts w:cstheme="minorHAnsi"/>
          <w:bCs/>
          <w:color w:val="000000"/>
          <w:lang w:val="en-IE"/>
        </w:rPr>
        <w:t>Team Building and Residential Delivery</w:t>
      </w:r>
      <w:r w:rsidRPr="0011141E">
        <w:rPr>
          <w:rFonts w:cstheme="minorHAnsi"/>
          <w:bCs/>
          <w:color w:val="000000"/>
          <w:lang w:val="en-IE"/>
        </w:rPr>
        <w:t xml:space="preserve"> of </w:t>
      </w:r>
      <w:r w:rsidRPr="0011141E">
        <w:rPr>
          <w:rFonts w:cstheme="minorHAnsi"/>
          <w:bCs/>
          <w:color w:val="000000"/>
        </w:rPr>
        <w:t>Breakthrough Programme</w:t>
      </w:r>
      <w:r w:rsidRPr="0011141E">
        <w:rPr>
          <w:rFonts w:cstheme="minorHAnsi"/>
          <w:bCs/>
          <w:color w:val="000000"/>
          <w:lang w:val="en-IE"/>
        </w:rPr>
        <w:t xml:space="preserve">’  </w:t>
      </w:r>
    </w:p>
    <w:p w:rsidR="00BC0854" w:rsidRPr="0011141E" w:rsidRDefault="00BC0854" w:rsidP="00BC0854">
      <w:pPr>
        <w:widowControl w:val="0"/>
        <w:autoSpaceDE w:val="0"/>
        <w:autoSpaceDN w:val="0"/>
        <w:adjustRightInd w:val="0"/>
        <w:jc w:val="both"/>
        <w:rPr>
          <w:rFonts w:cstheme="minorHAnsi"/>
          <w:b/>
          <w:color w:val="000000"/>
          <w:u w:val="single"/>
          <w:lang w:val="en-US"/>
        </w:rPr>
      </w:pPr>
      <w:r w:rsidRPr="0011141E">
        <w:rPr>
          <w:rFonts w:cstheme="minorHAnsi"/>
          <w:bCs/>
          <w:color w:val="000000"/>
          <w:lang w:val="en-IE"/>
        </w:rPr>
        <w:t>The name and address of the person tendering should be shown on the envelope.</w:t>
      </w:r>
    </w:p>
    <w:p w:rsidR="00BC0854" w:rsidRPr="0011141E" w:rsidRDefault="00BC0854" w:rsidP="00BC0854">
      <w:pPr>
        <w:snapToGrid w:val="0"/>
        <w:spacing w:line="264" w:lineRule="auto"/>
        <w:jc w:val="both"/>
        <w:rPr>
          <w:rFonts w:cstheme="minorHAnsi"/>
          <w:b/>
          <w:color w:val="000000"/>
        </w:rPr>
      </w:pPr>
    </w:p>
    <w:p w:rsidR="00BC0854" w:rsidRPr="0011141E" w:rsidRDefault="00BC0854" w:rsidP="00BC0854">
      <w:pPr>
        <w:snapToGrid w:val="0"/>
        <w:spacing w:line="264" w:lineRule="auto"/>
        <w:jc w:val="both"/>
        <w:rPr>
          <w:rFonts w:cstheme="minorHAnsi"/>
          <w:b/>
          <w:color w:val="000000"/>
        </w:rPr>
      </w:pPr>
    </w:p>
    <w:p w:rsidR="00BC0854" w:rsidRPr="0011141E" w:rsidRDefault="00BC0854" w:rsidP="00BC0854">
      <w:pPr>
        <w:snapToGrid w:val="0"/>
        <w:spacing w:line="264" w:lineRule="auto"/>
        <w:jc w:val="both"/>
        <w:rPr>
          <w:rFonts w:cstheme="minorHAnsi"/>
          <w:b/>
          <w:color w:val="000000"/>
        </w:rPr>
      </w:pPr>
    </w:p>
    <w:p w:rsidR="00BC0854" w:rsidRPr="0011141E" w:rsidRDefault="00BC0854" w:rsidP="00BC0854">
      <w:pPr>
        <w:snapToGrid w:val="0"/>
        <w:spacing w:line="264" w:lineRule="auto"/>
        <w:jc w:val="both"/>
        <w:rPr>
          <w:rFonts w:cstheme="minorHAnsi"/>
          <w:b/>
          <w:color w:val="000000"/>
        </w:rPr>
      </w:pPr>
    </w:p>
    <w:p w:rsidR="00BC0854" w:rsidRPr="0011141E" w:rsidRDefault="00BC0854" w:rsidP="00BC0854">
      <w:pPr>
        <w:snapToGrid w:val="0"/>
        <w:spacing w:line="264" w:lineRule="auto"/>
        <w:jc w:val="both"/>
        <w:rPr>
          <w:rFonts w:cstheme="minorHAnsi"/>
          <w:b/>
          <w:color w:val="000000"/>
        </w:rPr>
      </w:pPr>
    </w:p>
    <w:p w:rsidR="00BC0854" w:rsidRPr="0011141E" w:rsidRDefault="00BC0854" w:rsidP="00BC0854">
      <w:pPr>
        <w:jc w:val="both"/>
        <w:rPr>
          <w:rFonts w:cstheme="minorHAnsi"/>
        </w:rPr>
      </w:pPr>
    </w:p>
    <w:p w:rsidR="00BC0854" w:rsidRPr="0011141E" w:rsidRDefault="00BC0854" w:rsidP="00E64532">
      <w:pPr>
        <w:rPr>
          <w:rFonts w:cstheme="minorHAnsi"/>
        </w:rPr>
      </w:pPr>
    </w:p>
    <w:sectPr w:rsidR="00BC0854" w:rsidRPr="0011141E" w:rsidSect="00730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5DE0"/>
    <w:multiLevelType w:val="hybridMultilevel"/>
    <w:tmpl w:val="3A7AEBE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nsid w:val="31653378"/>
    <w:multiLevelType w:val="hybridMultilevel"/>
    <w:tmpl w:val="ECFE8520"/>
    <w:lvl w:ilvl="0" w:tplc="3ED6017A">
      <w:start w:val="7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DD661C1"/>
    <w:multiLevelType w:val="hybridMultilevel"/>
    <w:tmpl w:val="0CD465F0"/>
    <w:lvl w:ilvl="0" w:tplc="98EAEFBE">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29905EE"/>
    <w:multiLevelType w:val="hybridMultilevel"/>
    <w:tmpl w:val="29FE4358"/>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61B10909"/>
    <w:multiLevelType w:val="hybridMultilevel"/>
    <w:tmpl w:val="15C48280"/>
    <w:lvl w:ilvl="0" w:tplc="7D2EE1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261F22"/>
    <w:multiLevelType w:val="hybridMultilevel"/>
    <w:tmpl w:val="53B0F648"/>
    <w:lvl w:ilvl="0" w:tplc="1DB049B6">
      <w:start w:val="7"/>
      <w:numFmt w:val="bullet"/>
      <w:lvlText w:val=""/>
      <w:lvlJc w:val="left"/>
      <w:pPr>
        <w:ind w:left="1440" w:hanging="360"/>
      </w:pPr>
      <w:rPr>
        <w:rFonts w:ascii="Symbol" w:eastAsiaTheme="minorHAnsi" w:hAnsi="Symbol" w:cs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6AE42D7"/>
    <w:multiLevelType w:val="hybridMultilevel"/>
    <w:tmpl w:val="CC94C3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790168E7"/>
    <w:multiLevelType w:val="hybridMultilevel"/>
    <w:tmpl w:val="8FC60C9E"/>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6"/>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F1F"/>
    <w:rsid w:val="00007598"/>
    <w:rsid w:val="00032264"/>
    <w:rsid w:val="000365F4"/>
    <w:rsid w:val="00082D23"/>
    <w:rsid w:val="000B2515"/>
    <w:rsid w:val="0011141E"/>
    <w:rsid w:val="002B7CC1"/>
    <w:rsid w:val="003C5FF4"/>
    <w:rsid w:val="003D5A17"/>
    <w:rsid w:val="00547AF0"/>
    <w:rsid w:val="006100F6"/>
    <w:rsid w:val="006136B7"/>
    <w:rsid w:val="00634B8C"/>
    <w:rsid w:val="00715941"/>
    <w:rsid w:val="00730B5E"/>
    <w:rsid w:val="00786D1F"/>
    <w:rsid w:val="007C3E94"/>
    <w:rsid w:val="0091701E"/>
    <w:rsid w:val="0095175F"/>
    <w:rsid w:val="009A332B"/>
    <w:rsid w:val="009C7DD8"/>
    <w:rsid w:val="00A5798B"/>
    <w:rsid w:val="00A679B6"/>
    <w:rsid w:val="00B23F1F"/>
    <w:rsid w:val="00BB2C29"/>
    <w:rsid w:val="00BC0854"/>
    <w:rsid w:val="00CB2F27"/>
    <w:rsid w:val="00D21C4F"/>
    <w:rsid w:val="00E64532"/>
    <w:rsid w:val="00E74C9F"/>
    <w:rsid w:val="00EC5A29"/>
    <w:rsid w:val="00F46441"/>
    <w:rsid w:val="00FF09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5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15"/>
    <w:pPr>
      <w:ind w:left="720"/>
      <w:contextualSpacing/>
    </w:pPr>
  </w:style>
  <w:style w:type="paragraph" w:styleId="BalloonText">
    <w:name w:val="Balloon Text"/>
    <w:basedOn w:val="Normal"/>
    <w:link w:val="BalloonTextChar"/>
    <w:uiPriority w:val="99"/>
    <w:semiHidden/>
    <w:unhideWhenUsed/>
    <w:rsid w:val="000B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515"/>
    <w:rPr>
      <w:rFonts w:ascii="Tahoma" w:hAnsi="Tahoma" w:cs="Tahoma"/>
      <w:sz w:val="16"/>
      <w:szCs w:val="16"/>
    </w:rPr>
  </w:style>
  <w:style w:type="table" w:styleId="TableGrid">
    <w:name w:val="Table Grid"/>
    <w:basedOn w:val="TableNormal"/>
    <w:uiPriority w:val="59"/>
    <w:rsid w:val="00E64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7CC1"/>
    <w:rPr>
      <w:color w:val="0000FF" w:themeColor="hyperlink"/>
      <w:u w:val="single"/>
    </w:rPr>
  </w:style>
  <w:style w:type="paragraph" w:styleId="BodyTextIndent">
    <w:name w:val="Body Text Indent"/>
    <w:basedOn w:val="Normal"/>
    <w:link w:val="BodyTextIndentChar"/>
    <w:unhideWhenUsed/>
    <w:rsid w:val="00BC0854"/>
    <w:pPr>
      <w:suppressAutoHyphens/>
      <w:spacing w:after="120" w:line="240" w:lineRule="auto"/>
      <w:ind w:left="283"/>
    </w:pPr>
    <w:rPr>
      <w:rFonts w:ascii="Times New Roman" w:eastAsia="Times New Roman" w:hAnsi="Times New Roman" w:cs="Times New Roman"/>
      <w:sz w:val="24"/>
      <w:szCs w:val="24"/>
      <w:lang w:val="en-US" w:eastAsia="ar-SA"/>
    </w:rPr>
  </w:style>
  <w:style w:type="character" w:customStyle="1" w:styleId="BodyTextIndentChar">
    <w:name w:val="Body Text Indent Char"/>
    <w:basedOn w:val="DefaultParagraphFont"/>
    <w:link w:val="BodyTextIndent"/>
    <w:rsid w:val="00BC0854"/>
    <w:rPr>
      <w:rFonts w:ascii="Times New Roman" w:eastAsia="Times New Roman" w:hAnsi="Times New Roman" w:cs="Times New Roman"/>
      <w:sz w:val="24"/>
      <w:szCs w:val="24"/>
      <w:lang w:val="en-US" w:eastAsia="ar-SA"/>
    </w:rPr>
  </w:style>
  <w:style w:type="paragraph" w:customStyle="1" w:styleId="Body1">
    <w:name w:val="Body 1"/>
    <w:rsid w:val="00BC0854"/>
    <w:pPr>
      <w:tabs>
        <w:tab w:val="left" w:pos="720"/>
      </w:tabs>
      <w:suppressAutoHyphens/>
      <w:spacing w:after="0" w:line="240" w:lineRule="auto"/>
    </w:pPr>
    <w:rPr>
      <w:rFonts w:ascii="Times New Roman" w:eastAsia="Arial Unicode MS" w:hAnsi="Times New Roman" w:cs="Times New Roman"/>
      <w:color w:val="000000"/>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15"/>
    <w:pPr>
      <w:ind w:left="720"/>
      <w:contextualSpacing/>
    </w:pPr>
  </w:style>
  <w:style w:type="paragraph" w:styleId="BalloonText">
    <w:name w:val="Balloon Text"/>
    <w:basedOn w:val="Normal"/>
    <w:link w:val="BalloonTextChar"/>
    <w:uiPriority w:val="99"/>
    <w:semiHidden/>
    <w:unhideWhenUsed/>
    <w:rsid w:val="000B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515"/>
    <w:rPr>
      <w:rFonts w:ascii="Tahoma" w:hAnsi="Tahoma" w:cs="Tahoma"/>
      <w:sz w:val="16"/>
      <w:szCs w:val="16"/>
    </w:rPr>
  </w:style>
  <w:style w:type="table" w:styleId="TableGrid">
    <w:name w:val="Table Grid"/>
    <w:basedOn w:val="TableNormal"/>
    <w:uiPriority w:val="59"/>
    <w:rsid w:val="00E6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7CC1"/>
    <w:rPr>
      <w:color w:val="0000FF" w:themeColor="hyperlink"/>
      <w:u w:val="single"/>
    </w:rPr>
  </w:style>
  <w:style w:type="paragraph" w:styleId="BodyTextIndent">
    <w:name w:val="Body Text Indent"/>
    <w:basedOn w:val="Normal"/>
    <w:link w:val="BodyTextIndentChar"/>
    <w:unhideWhenUsed/>
    <w:rsid w:val="00BC0854"/>
    <w:pPr>
      <w:suppressAutoHyphens/>
      <w:spacing w:after="120" w:line="240" w:lineRule="auto"/>
      <w:ind w:left="283"/>
    </w:pPr>
    <w:rPr>
      <w:rFonts w:ascii="Times New Roman" w:eastAsia="Times New Roman" w:hAnsi="Times New Roman" w:cs="Times New Roman"/>
      <w:sz w:val="24"/>
      <w:szCs w:val="24"/>
      <w:lang w:val="en-US" w:eastAsia="ar-SA"/>
    </w:rPr>
  </w:style>
  <w:style w:type="character" w:customStyle="1" w:styleId="BodyTextIndentChar">
    <w:name w:val="Body Text Indent Char"/>
    <w:basedOn w:val="DefaultParagraphFont"/>
    <w:link w:val="BodyTextIndent"/>
    <w:rsid w:val="00BC0854"/>
    <w:rPr>
      <w:rFonts w:ascii="Times New Roman" w:eastAsia="Times New Roman" w:hAnsi="Times New Roman" w:cs="Times New Roman"/>
      <w:sz w:val="24"/>
      <w:szCs w:val="24"/>
      <w:lang w:val="en-US" w:eastAsia="ar-SA"/>
    </w:rPr>
  </w:style>
  <w:style w:type="paragraph" w:customStyle="1" w:styleId="Body1">
    <w:name w:val="Body 1"/>
    <w:rsid w:val="00BC0854"/>
    <w:pPr>
      <w:tabs>
        <w:tab w:val="left" w:pos="720"/>
      </w:tabs>
      <w:suppressAutoHyphens/>
      <w:spacing w:after="0" w:line="240" w:lineRule="auto"/>
    </w:pPr>
    <w:rPr>
      <w:rFonts w:ascii="Times New Roman" w:eastAsia="Arial Unicode MS" w:hAnsi="Times New Roman" w:cs="Times New Roman"/>
      <w:color w:val="000000"/>
      <w:sz w:val="24"/>
      <w:szCs w:val="20"/>
      <w:lang w:eastAsia="ar-SA"/>
    </w:rPr>
  </w:style>
</w:styles>
</file>

<file path=word/webSettings.xml><?xml version="1.0" encoding="utf-8"?>
<w:webSettings xmlns:r="http://schemas.openxmlformats.org/officeDocument/2006/relationships" xmlns:w="http://schemas.openxmlformats.org/wordprocessingml/2006/main">
  <w:divs>
    <w:div w:id="1137381801">
      <w:bodyDiv w:val="1"/>
      <w:marLeft w:val="0"/>
      <w:marRight w:val="0"/>
      <w:marTop w:val="0"/>
      <w:marBottom w:val="0"/>
      <w:divBdr>
        <w:top w:val="none" w:sz="0" w:space="0" w:color="auto"/>
        <w:left w:val="none" w:sz="0" w:space="0" w:color="auto"/>
        <w:bottom w:val="none" w:sz="0" w:space="0" w:color="auto"/>
        <w:right w:val="none" w:sz="0" w:space="0" w:color="auto"/>
      </w:divBdr>
    </w:div>
    <w:div w:id="164793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Nuala McCallum</dc:creator>
  <cp:lastModifiedBy>katrina.newell</cp:lastModifiedBy>
  <cp:revision>2</cp:revision>
  <cp:lastPrinted>2017-11-22T13:45:00Z</cp:lastPrinted>
  <dcterms:created xsi:type="dcterms:W3CDTF">2017-11-24T10:34:00Z</dcterms:created>
  <dcterms:modified xsi:type="dcterms:W3CDTF">2017-11-24T10:34:00Z</dcterms:modified>
</cp:coreProperties>
</file>